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6B8" w:rsidRPr="00064FC7" w:rsidRDefault="00064FC7" w:rsidP="00064FC7">
      <w:pPr>
        <w:jc w:val="center"/>
        <w:rPr>
          <w:rFonts w:asciiTheme="majorHAnsi" w:hAnsiTheme="majorHAnsi"/>
          <w:color w:val="F79646" w:themeColor="accent6"/>
          <w:sz w:val="56"/>
        </w:rPr>
      </w:pPr>
      <w:r w:rsidRPr="00064FC7">
        <w:rPr>
          <w:rFonts w:asciiTheme="majorHAnsi" w:hAnsiTheme="majorHAnsi"/>
          <w:color w:val="F79646" w:themeColor="accent6"/>
          <w:sz w:val="56"/>
        </w:rPr>
        <w:t>Seller Administrator User Manual</w:t>
      </w:r>
    </w:p>
    <w:sdt>
      <w:sdtPr>
        <w:rPr>
          <w:rFonts w:asciiTheme="minorHAnsi" w:eastAsiaTheme="minorHAnsi" w:hAnsiTheme="minorHAnsi"/>
          <w:b w:val="0"/>
          <w:sz w:val="24"/>
          <w:szCs w:val="24"/>
        </w:rPr>
        <w:id w:val="581722371"/>
        <w:docPartObj>
          <w:docPartGallery w:val="Table of Contents"/>
          <w:docPartUnique/>
        </w:docPartObj>
      </w:sdtPr>
      <w:sdtEndPr>
        <w:rPr>
          <w:noProof/>
        </w:rPr>
      </w:sdtEndPr>
      <w:sdtContent>
        <w:p w:rsidR="00064FC7" w:rsidRPr="009176B8" w:rsidRDefault="00064FC7" w:rsidP="00064FC7">
          <w:pPr>
            <w:pStyle w:val="TOCHeading"/>
            <w:ind w:left="0"/>
            <w:rPr>
              <w:rStyle w:val="TitleChar"/>
              <w:rFonts w:ascii="Verdana" w:hAnsi="Verdana"/>
              <w:color w:val="E36C0A" w:themeColor="accent6" w:themeShade="BF"/>
            </w:rPr>
          </w:pPr>
          <w:r w:rsidRPr="009176B8">
            <w:rPr>
              <w:rStyle w:val="TitleChar"/>
              <w:rFonts w:ascii="Verdana" w:hAnsi="Verdana"/>
              <w:color w:val="E36C0A" w:themeColor="accent6" w:themeShade="BF"/>
            </w:rPr>
            <w:t>Table of Contents</w:t>
          </w:r>
        </w:p>
        <w:p w:rsidR="00B355A4" w:rsidRDefault="00064FC7">
          <w:pPr>
            <w:pStyle w:val="TOC1"/>
            <w:rPr>
              <w:rFonts w:asciiTheme="minorHAnsi" w:eastAsiaTheme="minorEastAsia" w:hAnsiTheme="minorHAnsi"/>
            </w:rPr>
          </w:pPr>
          <w:r w:rsidRPr="009176B8">
            <w:fldChar w:fldCharType="begin"/>
          </w:r>
          <w:r w:rsidRPr="009176B8">
            <w:instrText xml:space="preserve"> TOC \o "1-3" \h \z \u </w:instrText>
          </w:r>
          <w:r w:rsidRPr="009176B8">
            <w:fldChar w:fldCharType="separate"/>
          </w:r>
          <w:hyperlink w:anchor="_Toc532224232" w:history="1">
            <w:r w:rsidR="00B355A4" w:rsidRPr="004D0525">
              <w:rPr>
                <w:rStyle w:val="Hyperlink"/>
                <w:rFonts w:eastAsiaTheme="majorEastAsia"/>
              </w:rPr>
              <w:t>Registering a Vendor</w:t>
            </w:r>
            <w:r w:rsidR="00B355A4">
              <w:rPr>
                <w:webHidden/>
              </w:rPr>
              <w:tab/>
            </w:r>
            <w:r w:rsidR="00B355A4">
              <w:rPr>
                <w:webHidden/>
              </w:rPr>
              <w:fldChar w:fldCharType="begin"/>
            </w:r>
            <w:r w:rsidR="00B355A4">
              <w:rPr>
                <w:webHidden/>
              </w:rPr>
              <w:instrText xml:space="preserve"> PAGEREF _Toc532224232 \h </w:instrText>
            </w:r>
            <w:r w:rsidR="00B355A4">
              <w:rPr>
                <w:webHidden/>
              </w:rPr>
            </w:r>
            <w:r w:rsidR="00B355A4">
              <w:rPr>
                <w:webHidden/>
              </w:rPr>
              <w:fldChar w:fldCharType="separate"/>
            </w:r>
            <w:r w:rsidR="00B355A4">
              <w:rPr>
                <w:webHidden/>
              </w:rPr>
              <w:t>3</w:t>
            </w:r>
            <w:r w:rsidR="00B355A4">
              <w:rPr>
                <w:webHidden/>
              </w:rPr>
              <w:fldChar w:fldCharType="end"/>
            </w:r>
          </w:hyperlink>
        </w:p>
        <w:p w:rsidR="00B355A4" w:rsidRDefault="00316704">
          <w:pPr>
            <w:pStyle w:val="TOC2"/>
            <w:rPr>
              <w:rFonts w:asciiTheme="minorHAnsi" w:eastAsiaTheme="minorEastAsia" w:hAnsiTheme="minorHAnsi"/>
            </w:rPr>
          </w:pPr>
          <w:hyperlink w:anchor="_Toc532224233" w:history="1">
            <w:r w:rsidR="00B355A4" w:rsidRPr="004D0525">
              <w:rPr>
                <w:rStyle w:val="Hyperlink"/>
                <w:rFonts w:eastAsiaTheme="majorEastAsia"/>
              </w:rPr>
              <w:t>Login Page</w:t>
            </w:r>
            <w:r w:rsidR="00B355A4">
              <w:rPr>
                <w:webHidden/>
              </w:rPr>
              <w:tab/>
            </w:r>
            <w:r w:rsidR="00B355A4">
              <w:rPr>
                <w:webHidden/>
              </w:rPr>
              <w:fldChar w:fldCharType="begin"/>
            </w:r>
            <w:r w:rsidR="00B355A4">
              <w:rPr>
                <w:webHidden/>
              </w:rPr>
              <w:instrText xml:space="preserve"> PAGEREF _Toc532224233 \h </w:instrText>
            </w:r>
            <w:r w:rsidR="00B355A4">
              <w:rPr>
                <w:webHidden/>
              </w:rPr>
            </w:r>
            <w:r w:rsidR="00B355A4">
              <w:rPr>
                <w:webHidden/>
              </w:rPr>
              <w:fldChar w:fldCharType="separate"/>
            </w:r>
            <w:r w:rsidR="00B355A4">
              <w:rPr>
                <w:webHidden/>
              </w:rPr>
              <w:t>3</w:t>
            </w:r>
            <w:r w:rsidR="00B355A4">
              <w:rPr>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34" w:history="1">
            <w:r w:rsidR="00B355A4" w:rsidRPr="004D0525">
              <w:rPr>
                <w:rStyle w:val="Hyperlink"/>
                <w:rFonts w:eastAsiaTheme="majorEastAsia"/>
                <w:noProof/>
              </w:rPr>
              <w:t>Register with BidSync Credentials</w:t>
            </w:r>
            <w:r w:rsidR="00B355A4">
              <w:rPr>
                <w:noProof/>
                <w:webHidden/>
              </w:rPr>
              <w:tab/>
            </w:r>
            <w:r w:rsidR="00B355A4">
              <w:rPr>
                <w:noProof/>
                <w:webHidden/>
              </w:rPr>
              <w:fldChar w:fldCharType="begin"/>
            </w:r>
            <w:r w:rsidR="00B355A4">
              <w:rPr>
                <w:noProof/>
                <w:webHidden/>
              </w:rPr>
              <w:instrText xml:space="preserve"> PAGEREF _Toc532224234 \h </w:instrText>
            </w:r>
            <w:r w:rsidR="00B355A4">
              <w:rPr>
                <w:noProof/>
                <w:webHidden/>
              </w:rPr>
            </w:r>
            <w:r w:rsidR="00B355A4">
              <w:rPr>
                <w:noProof/>
                <w:webHidden/>
              </w:rPr>
              <w:fldChar w:fldCharType="separate"/>
            </w:r>
            <w:r w:rsidR="00B355A4">
              <w:rPr>
                <w:noProof/>
                <w:webHidden/>
              </w:rPr>
              <w:t>4</w:t>
            </w:r>
            <w:r w:rsidR="00B355A4">
              <w:rPr>
                <w:noProof/>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35" w:history="1">
            <w:r w:rsidR="00B355A4" w:rsidRPr="004D0525">
              <w:rPr>
                <w:rStyle w:val="Hyperlink"/>
                <w:rFonts w:eastAsiaTheme="majorEastAsia"/>
                <w:noProof/>
              </w:rPr>
              <w:t>Register from scratch</w:t>
            </w:r>
            <w:r w:rsidR="00B355A4">
              <w:rPr>
                <w:noProof/>
                <w:webHidden/>
              </w:rPr>
              <w:tab/>
            </w:r>
            <w:r w:rsidR="00B355A4">
              <w:rPr>
                <w:noProof/>
                <w:webHidden/>
              </w:rPr>
              <w:fldChar w:fldCharType="begin"/>
            </w:r>
            <w:r w:rsidR="00B355A4">
              <w:rPr>
                <w:noProof/>
                <w:webHidden/>
              </w:rPr>
              <w:instrText xml:space="preserve"> PAGEREF _Toc532224235 \h </w:instrText>
            </w:r>
            <w:r w:rsidR="00B355A4">
              <w:rPr>
                <w:noProof/>
                <w:webHidden/>
              </w:rPr>
            </w:r>
            <w:r w:rsidR="00B355A4">
              <w:rPr>
                <w:noProof/>
                <w:webHidden/>
              </w:rPr>
              <w:fldChar w:fldCharType="separate"/>
            </w:r>
            <w:r w:rsidR="00B355A4">
              <w:rPr>
                <w:noProof/>
                <w:webHidden/>
              </w:rPr>
              <w:t>5</w:t>
            </w:r>
            <w:r w:rsidR="00B355A4">
              <w:rPr>
                <w:noProof/>
                <w:webHidden/>
              </w:rPr>
              <w:fldChar w:fldCharType="end"/>
            </w:r>
          </w:hyperlink>
        </w:p>
        <w:p w:rsidR="00B355A4" w:rsidRDefault="00316704">
          <w:pPr>
            <w:pStyle w:val="TOC2"/>
            <w:rPr>
              <w:rFonts w:asciiTheme="minorHAnsi" w:eastAsiaTheme="minorEastAsia" w:hAnsiTheme="minorHAnsi"/>
            </w:rPr>
          </w:pPr>
          <w:hyperlink w:anchor="_Toc532224236" w:history="1">
            <w:r w:rsidR="00B355A4" w:rsidRPr="004D0525">
              <w:rPr>
                <w:rStyle w:val="Hyperlink"/>
                <w:rFonts w:eastAsiaTheme="majorEastAsia"/>
              </w:rPr>
              <w:t>Company Information tab</w:t>
            </w:r>
            <w:r w:rsidR="00B355A4">
              <w:rPr>
                <w:webHidden/>
              </w:rPr>
              <w:tab/>
            </w:r>
            <w:r w:rsidR="00B355A4">
              <w:rPr>
                <w:webHidden/>
              </w:rPr>
              <w:fldChar w:fldCharType="begin"/>
            </w:r>
            <w:r w:rsidR="00B355A4">
              <w:rPr>
                <w:webHidden/>
              </w:rPr>
              <w:instrText xml:space="preserve"> PAGEREF _Toc532224236 \h </w:instrText>
            </w:r>
            <w:r w:rsidR="00B355A4">
              <w:rPr>
                <w:webHidden/>
              </w:rPr>
            </w:r>
            <w:r w:rsidR="00B355A4">
              <w:rPr>
                <w:webHidden/>
              </w:rPr>
              <w:fldChar w:fldCharType="separate"/>
            </w:r>
            <w:r w:rsidR="00B355A4">
              <w:rPr>
                <w:webHidden/>
              </w:rPr>
              <w:t>6</w:t>
            </w:r>
            <w:r w:rsidR="00B355A4">
              <w:rPr>
                <w:webHidden/>
              </w:rPr>
              <w:fldChar w:fldCharType="end"/>
            </w:r>
          </w:hyperlink>
        </w:p>
        <w:p w:rsidR="00B355A4" w:rsidRDefault="00316704">
          <w:pPr>
            <w:pStyle w:val="TOC2"/>
            <w:rPr>
              <w:rFonts w:asciiTheme="minorHAnsi" w:eastAsiaTheme="minorEastAsia" w:hAnsiTheme="minorHAnsi"/>
            </w:rPr>
          </w:pPr>
          <w:hyperlink w:anchor="_Toc532224237" w:history="1">
            <w:r w:rsidR="00B355A4" w:rsidRPr="004D0525">
              <w:rPr>
                <w:rStyle w:val="Hyperlink"/>
                <w:rFonts w:eastAsiaTheme="majorEastAsia"/>
              </w:rPr>
              <w:t>Administrator tab</w:t>
            </w:r>
            <w:r w:rsidR="00B355A4">
              <w:rPr>
                <w:webHidden/>
              </w:rPr>
              <w:tab/>
            </w:r>
            <w:r w:rsidR="00B355A4">
              <w:rPr>
                <w:webHidden/>
              </w:rPr>
              <w:fldChar w:fldCharType="begin"/>
            </w:r>
            <w:r w:rsidR="00B355A4">
              <w:rPr>
                <w:webHidden/>
              </w:rPr>
              <w:instrText xml:space="preserve"> PAGEREF _Toc532224237 \h </w:instrText>
            </w:r>
            <w:r w:rsidR="00B355A4">
              <w:rPr>
                <w:webHidden/>
              </w:rPr>
            </w:r>
            <w:r w:rsidR="00B355A4">
              <w:rPr>
                <w:webHidden/>
              </w:rPr>
              <w:fldChar w:fldCharType="separate"/>
            </w:r>
            <w:r w:rsidR="00B355A4">
              <w:rPr>
                <w:webHidden/>
              </w:rPr>
              <w:t>6</w:t>
            </w:r>
            <w:r w:rsidR="00B355A4">
              <w:rPr>
                <w:webHidden/>
              </w:rPr>
              <w:fldChar w:fldCharType="end"/>
            </w:r>
          </w:hyperlink>
        </w:p>
        <w:p w:rsidR="00B355A4" w:rsidRDefault="00316704">
          <w:pPr>
            <w:pStyle w:val="TOC2"/>
            <w:rPr>
              <w:rFonts w:asciiTheme="minorHAnsi" w:eastAsiaTheme="minorEastAsia" w:hAnsiTheme="minorHAnsi"/>
            </w:rPr>
          </w:pPr>
          <w:hyperlink w:anchor="_Toc532224238" w:history="1">
            <w:r w:rsidR="00B355A4" w:rsidRPr="004D0525">
              <w:rPr>
                <w:rStyle w:val="Hyperlink"/>
                <w:rFonts w:eastAsiaTheme="majorEastAsia"/>
              </w:rPr>
              <w:t>Address tab</w:t>
            </w:r>
            <w:r w:rsidR="00B355A4">
              <w:rPr>
                <w:webHidden/>
              </w:rPr>
              <w:tab/>
            </w:r>
            <w:r w:rsidR="00B355A4">
              <w:rPr>
                <w:webHidden/>
              </w:rPr>
              <w:fldChar w:fldCharType="begin"/>
            </w:r>
            <w:r w:rsidR="00B355A4">
              <w:rPr>
                <w:webHidden/>
              </w:rPr>
              <w:instrText xml:space="preserve"> PAGEREF _Toc532224238 \h </w:instrText>
            </w:r>
            <w:r w:rsidR="00B355A4">
              <w:rPr>
                <w:webHidden/>
              </w:rPr>
            </w:r>
            <w:r w:rsidR="00B355A4">
              <w:rPr>
                <w:webHidden/>
              </w:rPr>
              <w:fldChar w:fldCharType="separate"/>
            </w:r>
            <w:r w:rsidR="00B355A4">
              <w:rPr>
                <w:webHidden/>
              </w:rPr>
              <w:t>7</w:t>
            </w:r>
            <w:r w:rsidR="00B355A4">
              <w:rPr>
                <w:webHidden/>
              </w:rPr>
              <w:fldChar w:fldCharType="end"/>
            </w:r>
          </w:hyperlink>
        </w:p>
        <w:p w:rsidR="00B355A4" w:rsidRDefault="00316704">
          <w:pPr>
            <w:pStyle w:val="TOC2"/>
            <w:rPr>
              <w:rFonts w:asciiTheme="minorHAnsi" w:eastAsiaTheme="minorEastAsia" w:hAnsiTheme="minorHAnsi"/>
            </w:rPr>
          </w:pPr>
          <w:hyperlink w:anchor="_Toc532224239" w:history="1">
            <w:r w:rsidR="00B355A4" w:rsidRPr="004D0525">
              <w:rPr>
                <w:rStyle w:val="Hyperlink"/>
                <w:rFonts w:eastAsiaTheme="majorEastAsia"/>
              </w:rPr>
              <w:t>Terms tab</w:t>
            </w:r>
            <w:r w:rsidR="00B355A4">
              <w:rPr>
                <w:webHidden/>
              </w:rPr>
              <w:tab/>
            </w:r>
            <w:r w:rsidR="00B355A4">
              <w:rPr>
                <w:webHidden/>
              </w:rPr>
              <w:fldChar w:fldCharType="begin"/>
            </w:r>
            <w:r w:rsidR="00B355A4">
              <w:rPr>
                <w:webHidden/>
              </w:rPr>
              <w:instrText xml:space="preserve"> PAGEREF _Toc532224239 \h </w:instrText>
            </w:r>
            <w:r w:rsidR="00B355A4">
              <w:rPr>
                <w:webHidden/>
              </w:rPr>
            </w:r>
            <w:r w:rsidR="00B355A4">
              <w:rPr>
                <w:webHidden/>
              </w:rPr>
              <w:fldChar w:fldCharType="separate"/>
            </w:r>
            <w:r w:rsidR="00B355A4">
              <w:rPr>
                <w:webHidden/>
              </w:rPr>
              <w:t>10</w:t>
            </w:r>
            <w:r w:rsidR="00B355A4">
              <w:rPr>
                <w:webHidden/>
              </w:rPr>
              <w:fldChar w:fldCharType="end"/>
            </w:r>
          </w:hyperlink>
        </w:p>
        <w:p w:rsidR="00B355A4" w:rsidRDefault="00316704">
          <w:pPr>
            <w:pStyle w:val="TOC2"/>
            <w:rPr>
              <w:rFonts w:asciiTheme="minorHAnsi" w:eastAsiaTheme="minorEastAsia" w:hAnsiTheme="minorHAnsi"/>
            </w:rPr>
          </w:pPr>
          <w:hyperlink w:anchor="_Toc532224240" w:history="1">
            <w:r w:rsidR="00B355A4" w:rsidRPr="004D0525">
              <w:rPr>
                <w:rStyle w:val="Hyperlink"/>
                <w:rFonts w:eastAsiaTheme="majorEastAsia"/>
              </w:rPr>
              <w:t>Categories &amp; Certifications tab</w:t>
            </w:r>
            <w:r w:rsidR="00B355A4">
              <w:rPr>
                <w:webHidden/>
              </w:rPr>
              <w:tab/>
            </w:r>
            <w:r w:rsidR="00B355A4">
              <w:rPr>
                <w:webHidden/>
              </w:rPr>
              <w:fldChar w:fldCharType="begin"/>
            </w:r>
            <w:r w:rsidR="00B355A4">
              <w:rPr>
                <w:webHidden/>
              </w:rPr>
              <w:instrText xml:space="preserve"> PAGEREF _Toc532224240 \h </w:instrText>
            </w:r>
            <w:r w:rsidR="00B355A4">
              <w:rPr>
                <w:webHidden/>
              </w:rPr>
            </w:r>
            <w:r w:rsidR="00B355A4">
              <w:rPr>
                <w:webHidden/>
              </w:rPr>
              <w:fldChar w:fldCharType="separate"/>
            </w:r>
            <w:r w:rsidR="00B355A4">
              <w:rPr>
                <w:webHidden/>
              </w:rPr>
              <w:t>10</w:t>
            </w:r>
            <w:r w:rsidR="00B355A4">
              <w:rPr>
                <w:webHidden/>
              </w:rPr>
              <w:fldChar w:fldCharType="end"/>
            </w:r>
          </w:hyperlink>
        </w:p>
        <w:p w:rsidR="00B355A4" w:rsidRDefault="00316704">
          <w:pPr>
            <w:pStyle w:val="TOC2"/>
            <w:rPr>
              <w:rFonts w:asciiTheme="minorHAnsi" w:eastAsiaTheme="minorEastAsia" w:hAnsiTheme="minorHAnsi"/>
            </w:rPr>
          </w:pPr>
          <w:hyperlink w:anchor="_Toc532224241" w:history="1">
            <w:r w:rsidR="00B355A4" w:rsidRPr="004D0525">
              <w:rPr>
                <w:rStyle w:val="Hyperlink"/>
                <w:rFonts w:eastAsiaTheme="majorEastAsia"/>
              </w:rPr>
              <w:t>Commodity/Service Codes tab</w:t>
            </w:r>
            <w:r w:rsidR="00B355A4">
              <w:rPr>
                <w:webHidden/>
              </w:rPr>
              <w:tab/>
            </w:r>
            <w:r w:rsidR="00B355A4">
              <w:rPr>
                <w:webHidden/>
              </w:rPr>
              <w:fldChar w:fldCharType="begin"/>
            </w:r>
            <w:r w:rsidR="00B355A4">
              <w:rPr>
                <w:webHidden/>
              </w:rPr>
              <w:instrText xml:space="preserve"> PAGEREF _Toc532224241 \h </w:instrText>
            </w:r>
            <w:r w:rsidR="00B355A4">
              <w:rPr>
                <w:webHidden/>
              </w:rPr>
            </w:r>
            <w:r w:rsidR="00B355A4">
              <w:rPr>
                <w:webHidden/>
              </w:rPr>
              <w:fldChar w:fldCharType="separate"/>
            </w:r>
            <w:r w:rsidR="00B355A4">
              <w:rPr>
                <w:webHidden/>
              </w:rPr>
              <w:t>15</w:t>
            </w:r>
            <w:r w:rsidR="00B355A4">
              <w:rPr>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42" w:history="1">
            <w:r w:rsidR="00B355A4" w:rsidRPr="004D0525">
              <w:rPr>
                <w:rStyle w:val="Hyperlink"/>
                <w:rFonts w:eastAsiaTheme="majorEastAsia"/>
                <w:noProof/>
              </w:rPr>
              <w:t>Locating NIGP Codes using Dropdown</w:t>
            </w:r>
            <w:r w:rsidR="00B355A4">
              <w:rPr>
                <w:noProof/>
                <w:webHidden/>
              </w:rPr>
              <w:tab/>
            </w:r>
            <w:r w:rsidR="00B355A4">
              <w:rPr>
                <w:noProof/>
                <w:webHidden/>
              </w:rPr>
              <w:fldChar w:fldCharType="begin"/>
            </w:r>
            <w:r w:rsidR="00B355A4">
              <w:rPr>
                <w:noProof/>
                <w:webHidden/>
              </w:rPr>
              <w:instrText xml:space="preserve"> PAGEREF _Toc532224242 \h </w:instrText>
            </w:r>
            <w:r w:rsidR="00B355A4">
              <w:rPr>
                <w:noProof/>
                <w:webHidden/>
              </w:rPr>
            </w:r>
            <w:r w:rsidR="00B355A4">
              <w:rPr>
                <w:noProof/>
                <w:webHidden/>
              </w:rPr>
              <w:fldChar w:fldCharType="separate"/>
            </w:r>
            <w:r w:rsidR="00B355A4">
              <w:rPr>
                <w:noProof/>
                <w:webHidden/>
              </w:rPr>
              <w:t>15</w:t>
            </w:r>
            <w:r w:rsidR="00B355A4">
              <w:rPr>
                <w:noProof/>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43" w:history="1">
            <w:r w:rsidR="00B355A4" w:rsidRPr="004D0525">
              <w:rPr>
                <w:rStyle w:val="Hyperlink"/>
                <w:rFonts w:eastAsiaTheme="majorEastAsia"/>
                <w:noProof/>
              </w:rPr>
              <w:t>Locating NIGP codes using NIGP Code Browse by Category</w:t>
            </w:r>
            <w:r w:rsidR="00B355A4">
              <w:rPr>
                <w:noProof/>
                <w:webHidden/>
              </w:rPr>
              <w:tab/>
            </w:r>
            <w:r w:rsidR="00B355A4">
              <w:rPr>
                <w:noProof/>
                <w:webHidden/>
              </w:rPr>
              <w:fldChar w:fldCharType="begin"/>
            </w:r>
            <w:r w:rsidR="00B355A4">
              <w:rPr>
                <w:noProof/>
                <w:webHidden/>
              </w:rPr>
              <w:instrText xml:space="preserve"> PAGEREF _Toc532224243 \h </w:instrText>
            </w:r>
            <w:r w:rsidR="00B355A4">
              <w:rPr>
                <w:noProof/>
                <w:webHidden/>
              </w:rPr>
            </w:r>
            <w:r w:rsidR="00B355A4">
              <w:rPr>
                <w:noProof/>
                <w:webHidden/>
              </w:rPr>
              <w:fldChar w:fldCharType="separate"/>
            </w:r>
            <w:r w:rsidR="00B355A4">
              <w:rPr>
                <w:noProof/>
                <w:webHidden/>
              </w:rPr>
              <w:t>18</w:t>
            </w:r>
            <w:r w:rsidR="00B355A4">
              <w:rPr>
                <w:noProof/>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44" w:history="1">
            <w:r w:rsidR="00B355A4" w:rsidRPr="004D0525">
              <w:rPr>
                <w:rStyle w:val="Hyperlink"/>
                <w:rFonts w:eastAsiaTheme="majorEastAsia"/>
                <w:noProof/>
              </w:rPr>
              <w:t>Locating NIGP codes using Keyword Search</w:t>
            </w:r>
            <w:r w:rsidR="00B355A4">
              <w:rPr>
                <w:noProof/>
                <w:webHidden/>
              </w:rPr>
              <w:tab/>
            </w:r>
            <w:r w:rsidR="00B355A4">
              <w:rPr>
                <w:noProof/>
                <w:webHidden/>
              </w:rPr>
              <w:fldChar w:fldCharType="begin"/>
            </w:r>
            <w:r w:rsidR="00B355A4">
              <w:rPr>
                <w:noProof/>
                <w:webHidden/>
              </w:rPr>
              <w:instrText xml:space="preserve"> PAGEREF _Toc532224244 \h </w:instrText>
            </w:r>
            <w:r w:rsidR="00B355A4">
              <w:rPr>
                <w:noProof/>
                <w:webHidden/>
              </w:rPr>
            </w:r>
            <w:r w:rsidR="00B355A4">
              <w:rPr>
                <w:noProof/>
                <w:webHidden/>
              </w:rPr>
              <w:fldChar w:fldCharType="separate"/>
            </w:r>
            <w:r w:rsidR="00B355A4">
              <w:rPr>
                <w:noProof/>
                <w:webHidden/>
              </w:rPr>
              <w:t>21</w:t>
            </w:r>
            <w:r w:rsidR="00B355A4">
              <w:rPr>
                <w:noProof/>
                <w:webHidden/>
              </w:rPr>
              <w:fldChar w:fldCharType="end"/>
            </w:r>
          </w:hyperlink>
        </w:p>
        <w:p w:rsidR="00B355A4" w:rsidRDefault="00316704">
          <w:pPr>
            <w:pStyle w:val="TOC2"/>
            <w:rPr>
              <w:rFonts w:asciiTheme="minorHAnsi" w:eastAsiaTheme="minorEastAsia" w:hAnsiTheme="minorHAnsi"/>
            </w:rPr>
          </w:pPr>
          <w:hyperlink w:anchor="_Toc532224245" w:history="1">
            <w:r w:rsidR="00B355A4" w:rsidRPr="004D0525">
              <w:rPr>
                <w:rStyle w:val="Hyperlink"/>
                <w:rFonts w:eastAsiaTheme="majorEastAsia"/>
              </w:rPr>
              <w:t>Summary tab</w:t>
            </w:r>
            <w:r w:rsidR="00B355A4">
              <w:rPr>
                <w:webHidden/>
              </w:rPr>
              <w:tab/>
            </w:r>
            <w:r w:rsidR="00B355A4">
              <w:rPr>
                <w:webHidden/>
              </w:rPr>
              <w:fldChar w:fldCharType="begin"/>
            </w:r>
            <w:r w:rsidR="00B355A4">
              <w:rPr>
                <w:webHidden/>
              </w:rPr>
              <w:instrText xml:space="preserve"> PAGEREF _Toc532224245 \h </w:instrText>
            </w:r>
            <w:r w:rsidR="00B355A4">
              <w:rPr>
                <w:webHidden/>
              </w:rPr>
            </w:r>
            <w:r w:rsidR="00B355A4">
              <w:rPr>
                <w:webHidden/>
              </w:rPr>
              <w:fldChar w:fldCharType="separate"/>
            </w:r>
            <w:r w:rsidR="00B355A4">
              <w:rPr>
                <w:webHidden/>
              </w:rPr>
              <w:t>24</w:t>
            </w:r>
            <w:r w:rsidR="00B355A4">
              <w:rPr>
                <w:webHidden/>
              </w:rPr>
              <w:fldChar w:fldCharType="end"/>
            </w:r>
          </w:hyperlink>
        </w:p>
        <w:p w:rsidR="00B355A4" w:rsidRDefault="00316704">
          <w:pPr>
            <w:pStyle w:val="TOC1"/>
            <w:rPr>
              <w:rFonts w:asciiTheme="minorHAnsi" w:eastAsiaTheme="minorEastAsia" w:hAnsiTheme="minorHAnsi"/>
            </w:rPr>
          </w:pPr>
          <w:hyperlink w:anchor="_Toc532224246" w:history="1">
            <w:r w:rsidR="00B355A4" w:rsidRPr="004D0525">
              <w:rPr>
                <w:rStyle w:val="Hyperlink"/>
                <w:rFonts w:eastAsiaTheme="majorEastAsia"/>
              </w:rPr>
              <w:t>Maintaining a Vendor Profile</w:t>
            </w:r>
            <w:r w:rsidR="00B355A4">
              <w:rPr>
                <w:webHidden/>
              </w:rPr>
              <w:tab/>
            </w:r>
            <w:r w:rsidR="00B355A4">
              <w:rPr>
                <w:webHidden/>
              </w:rPr>
              <w:fldChar w:fldCharType="begin"/>
            </w:r>
            <w:r w:rsidR="00B355A4">
              <w:rPr>
                <w:webHidden/>
              </w:rPr>
              <w:instrText xml:space="preserve"> PAGEREF _Toc532224246 \h </w:instrText>
            </w:r>
            <w:r w:rsidR="00B355A4">
              <w:rPr>
                <w:webHidden/>
              </w:rPr>
            </w:r>
            <w:r w:rsidR="00B355A4">
              <w:rPr>
                <w:webHidden/>
              </w:rPr>
              <w:fldChar w:fldCharType="separate"/>
            </w:r>
            <w:r w:rsidR="00B355A4">
              <w:rPr>
                <w:webHidden/>
              </w:rPr>
              <w:t>25</w:t>
            </w:r>
            <w:r w:rsidR="00B355A4">
              <w:rPr>
                <w:webHidden/>
              </w:rPr>
              <w:fldChar w:fldCharType="end"/>
            </w:r>
          </w:hyperlink>
        </w:p>
        <w:p w:rsidR="00B355A4" w:rsidRDefault="00316704">
          <w:pPr>
            <w:pStyle w:val="TOC2"/>
            <w:rPr>
              <w:rFonts w:asciiTheme="minorHAnsi" w:eastAsiaTheme="minorEastAsia" w:hAnsiTheme="minorHAnsi"/>
            </w:rPr>
          </w:pPr>
          <w:hyperlink w:anchor="_Toc532224247" w:history="1">
            <w:r w:rsidR="00B355A4" w:rsidRPr="004D0525">
              <w:rPr>
                <w:rStyle w:val="Hyperlink"/>
                <w:rFonts w:eastAsiaTheme="majorEastAsia"/>
              </w:rPr>
              <w:t>Notification</w:t>
            </w:r>
            <w:r w:rsidR="00B355A4">
              <w:rPr>
                <w:webHidden/>
              </w:rPr>
              <w:tab/>
            </w:r>
            <w:r w:rsidR="00B355A4">
              <w:rPr>
                <w:webHidden/>
              </w:rPr>
              <w:fldChar w:fldCharType="begin"/>
            </w:r>
            <w:r w:rsidR="00B355A4">
              <w:rPr>
                <w:webHidden/>
              </w:rPr>
              <w:instrText xml:space="preserve"> PAGEREF _Toc532224247 \h </w:instrText>
            </w:r>
            <w:r w:rsidR="00B355A4">
              <w:rPr>
                <w:webHidden/>
              </w:rPr>
            </w:r>
            <w:r w:rsidR="00B355A4">
              <w:rPr>
                <w:webHidden/>
              </w:rPr>
              <w:fldChar w:fldCharType="separate"/>
            </w:r>
            <w:r w:rsidR="00B355A4">
              <w:rPr>
                <w:webHidden/>
              </w:rPr>
              <w:t>25</w:t>
            </w:r>
            <w:r w:rsidR="00B355A4">
              <w:rPr>
                <w:webHidden/>
              </w:rPr>
              <w:fldChar w:fldCharType="end"/>
            </w:r>
          </w:hyperlink>
        </w:p>
        <w:p w:rsidR="00B355A4" w:rsidRDefault="00316704">
          <w:pPr>
            <w:pStyle w:val="TOC2"/>
            <w:rPr>
              <w:rFonts w:asciiTheme="minorHAnsi" w:eastAsiaTheme="minorEastAsia" w:hAnsiTheme="minorHAnsi"/>
            </w:rPr>
          </w:pPr>
          <w:hyperlink w:anchor="_Toc532224248" w:history="1">
            <w:r w:rsidR="00B355A4" w:rsidRPr="004D0525">
              <w:rPr>
                <w:rStyle w:val="Hyperlink"/>
                <w:rFonts w:eastAsiaTheme="majorEastAsia"/>
              </w:rPr>
              <w:t>Homepage</w:t>
            </w:r>
            <w:r w:rsidR="00B355A4">
              <w:rPr>
                <w:webHidden/>
              </w:rPr>
              <w:tab/>
            </w:r>
            <w:r w:rsidR="00B355A4">
              <w:rPr>
                <w:webHidden/>
              </w:rPr>
              <w:fldChar w:fldCharType="begin"/>
            </w:r>
            <w:r w:rsidR="00B355A4">
              <w:rPr>
                <w:webHidden/>
              </w:rPr>
              <w:instrText xml:space="preserve"> PAGEREF _Toc532224248 \h </w:instrText>
            </w:r>
            <w:r w:rsidR="00B355A4">
              <w:rPr>
                <w:webHidden/>
              </w:rPr>
            </w:r>
            <w:r w:rsidR="00B355A4">
              <w:rPr>
                <w:webHidden/>
              </w:rPr>
              <w:fldChar w:fldCharType="separate"/>
            </w:r>
            <w:r w:rsidR="00B355A4">
              <w:rPr>
                <w:webHidden/>
              </w:rPr>
              <w:t>25</w:t>
            </w:r>
            <w:r w:rsidR="00B355A4">
              <w:rPr>
                <w:webHidden/>
              </w:rPr>
              <w:fldChar w:fldCharType="end"/>
            </w:r>
          </w:hyperlink>
        </w:p>
        <w:p w:rsidR="00B355A4" w:rsidRDefault="00316704">
          <w:pPr>
            <w:pStyle w:val="TOC2"/>
            <w:rPr>
              <w:rFonts w:asciiTheme="minorHAnsi" w:eastAsiaTheme="minorEastAsia" w:hAnsiTheme="minorHAnsi"/>
            </w:rPr>
          </w:pPr>
          <w:hyperlink w:anchor="_Toc532224249" w:history="1">
            <w:r w:rsidR="00B355A4" w:rsidRPr="004D0525">
              <w:rPr>
                <w:rStyle w:val="Hyperlink"/>
                <w:rFonts w:eastAsiaTheme="majorEastAsia"/>
              </w:rPr>
              <w:t>Maintaining Organization Information</w:t>
            </w:r>
            <w:r w:rsidR="00B355A4">
              <w:rPr>
                <w:webHidden/>
              </w:rPr>
              <w:tab/>
            </w:r>
            <w:r w:rsidR="00B355A4">
              <w:rPr>
                <w:webHidden/>
              </w:rPr>
              <w:fldChar w:fldCharType="begin"/>
            </w:r>
            <w:r w:rsidR="00B355A4">
              <w:rPr>
                <w:webHidden/>
              </w:rPr>
              <w:instrText xml:space="preserve"> PAGEREF _Toc532224249 \h </w:instrText>
            </w:r>
            <w:r w:rsidR="00B355A4">
              <w:rPr>
                <w:webHidden/>
              </w:rPr>
            </w:r>
            <w:r w:rsidR="00B355A4">
              <w:rPr>
                <w:webHidden/>
              </w:rPr>
              <w:fldChar w:fldCharType="separate"/>
            </w:r>
            <w:r w:rsidR="00B355A4">
              <w:rPr>
                <w:webHidden/>
              </w:rPr>
              <w:t>27</w:t>
            </w:r>
            <w:r w:rsidR="00B355A4">
              <w:rPr>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50" w:history="1">
            <w:r w:rsidR="00B355A4" w:rsidRPr="004D0525">
              <w:rPr>
                <w:rStyle w:val="Hyperlink"/>
                <w:rFonts w:eastAsiaTheme="majorEastAsia"/>
                <w:noProof/>
              </w:rPr>
              <w:t>Maintaining General Organization Information</w:t>
            </w:r>
            <w:r w:rsidR="00B355A4">
              <w:rPr>
                <w:noProof/>
                <w:webHidden/>
              </w:rPr>
              <w:tab/>
            </w:r>
            <w:r w:rsidR="00B355A4">
              <w:rPr>
                <w:noProof/>
                <w:webHidden/>
              </w:rPr>
              <w:fldChar w:fldCharType="begin"/>
            </w:r>
            <w:r w:rsidR="00B355A4">
              <w:rPr>
                <w:noProof/>
                <w:webHidden/>
              </w:rPr>
              <w:instrText xml:space="preserve"> PAGEREF _Toc532224250 \h </w:instrText>
            </w:r>
            <w:r w:rsidR="00B355A4">
              <w:rPr>
                <w:noProof/>
                <w:webHidden/>
              </w:rPr>
            </w:r>
            <w:r w:rsidR="00B355A4">
              <w:rPr>
                <w:noProof/>
                <w:webHidden/>
              </w:rPr>
              <w:fldChar w:fldCharType="separate"/>
            </w:r>
            <w:r w:rsidR="00B355A4">
              <w:rPr>
                <w:noProof/>
                <w:webHidden/>
              </w:rPr>
              <w:t>27</w:t>
            </w:r>
            <w:r w:rsidR="00B355A4">
              <w:rPr>
                <w:noProof/>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51" w:history="1">
            <w:r w:rsidR="00B355A4" w:rsidRPr="004D0525">
              <w:rPr>
                <w:rStyle w:val="Hyperlink"/>
                <w:rFonts w:eastAsiaTheme="majorEastAsia"/>
                <w:noProof/>
              </w:rPr>
              <w:t>Maintaining Addresses</w:t>
            </w:r>
            <w:r w:rsidR="00B355A4">
              <w:rPr>
                <w:noProof/>
                <w:webHidden/>
              </w:rPr>
              <w:tab/>
            </w:r>
            <w:r w:rsidR="00B355A4">
              <w:rPr>
                <w:noProof/>
                <w:webHidden/>
              </w:rPr>
              <w:fldChar w:fldCharType="begin"/>
            </w:r>
            <w:r w:rsidR="00B355A4">
              <w:rPr>
                <w:noProof/>
                <w:webHidden/>
              </w:rPr>
              <w:instrText xml:space="preserve"> PAGEREF _Toc532224251 \h </w:instrText>
            </w:r>
            <w:r w:rsidR="00B355A4">
              <w:rPr>
                <w:noProof/>
                <w:webHidden/>
              </w:rPr>
            </w:r>
            <w:r w:rsidR="00B355A4">
              <w:rPr>
                <w:noProof/>
                <w:webHidden/>
              </w:rPr>
              <w:fldChar w:fldCharType="separate"/>
            </w:r>
            <w:r w:rsidR="00B355A4">
              <w:rPr>
                <w:noProof/>
                <w:webHidden/>
              </w:rPr>
              <w:t>30</w:t>
            </w:r>
            <w:r w:rsidR="00B355A4">
              <w:rPr>
                <w:noProof/>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52" w:history="1">
            <w:r w:rsidR="00B355A4" w:rsidRPr="004D0525">
              <w:rPr>
                <w:rStyle w:val="Hyperlink"/>
                <w:rFonts w:eastAsiaTheme="majorEastAsia"/>
                <w:noProof/>
              </w:rPr>
              <w:t>Maintaining Commodity Codes &amp; Services</w:t>
            </w:r>
            <w:r w:rsidR="00B355A4">
              <w:rPr>
                <w:noProof/>
                <w:webHidden/>
              </w:rPr>
              <w:tab/>
            </w:r>
            <w:r w:rsidR="00B355A4">
              <w:rPr>
                <w:noProof/>
                <w:webHidden/>
              </w:rPr>
              <w:fldChar w:fldCharType="begin"/>
            </w:r>
            <w:r w:rsidR="00B355A4">
              <w:rPr>
                <w:noProof/>
                <w:webHidden/>
              </w:rPr>
              <w:instrText xml:space="preserve"> PAGEREF _Toc532224252 \h </w:instrText>
            </w:r>
            <w:r w:rsidR="00B355A4">
              <w:rPr>
                <w:noProof/>
                <w:webHidden/>
              </w:rPr>
            </w:r>
            <w:r w:rsidR="00B355A4">
              <w:rPr>
                <w:noProof/>
                <w:webHidden/>
              </w:rPr>
              <w:fldChar w:fldCharType="separate"/>
            </w:r>
            <w:r w:rsidR="00B355A4">
              <w:rPr>
                <w:noProof/>
                <w:webHidden/>
              </w:rPr>
              <w:t>35</w:t>
            </w:r>
            <w:r w:rsidR="00B355A4">
              <w:rPr>
                <w:noProof/>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53" w:history="1">
            <w:r w:rsidR="00B355A4" w:rsidRPr="004D0525">
              <w:rPr>
                <w:rStyle w:val="Hyperlink"/>
                <w:rFonts w:eastAsiaTheme="majorEastAsia"/>
                <w:noProof/>
              </w:rPr>
              <w:t>Maintaining Regions</w:t>
            </w:r>
            <w:r w:rsidR="00B355A4">
              <w:rPr>
                <w:noProof/>
                <w:webHidden/>
              </w:rPr>
              <w:tab/>
            </w:r>
            <w:r w:rsidR="00B355A4">
              <w:rPr>
                <w:noProof/>
                <w:webHidden/>
              </w:rPr>
              <w:fldChar w:fldCharType="begin"/>
            </w:r>
            <w:r w:rsidR="00B355A4">
              <w:rPr>
                <w:noProof/>
                <w:webHidden/>
              </w:rPr>
              <w:instrText xml:space="preserve"> PAGEREF _Toc532224253 \h </w:instrText>
            </w:r>
            <w:r w:rsidR="00B355A4">
              <w:rPr>
                <w:noProof/>
                <w:webHidden/>
              </w:rPr>
            </w:r>
            <w:r w:rsidR="00B355A4">
              <w:rPr>
                <w:noProof/>
                <w:webHidden/>
              </w:rPr>
              <w:fldChar w:fldCharType="separate"/>
            </w:r>
            <w:r w:rsidR="00B355A4">
              <w:rPr>
                <w:noProof/>
                <w:webHidden/>
              </w:rPr>
              <w:t>46</w:t>
            </w:r>
            <w:r w:rsidR="00B355A4">
              <w:rPr>
                <w:noProof/>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54" w:history="1">
            <w:r w:rsidR="00B355A4" w:rsidRPr="004D0525">
              <w:rPr>
                <w:rStyle w:val="Hyperlink"/>
                <w:rFonts w:eastAsiaTheme="majorEastAsia"/>
                <w:noProof/>
              </w:rPr>
              <w:t>Maintaining Terms and Categories</w:t>
            </w:r>
            <w:r w:rsidR="00B355A4">
              <w:rPr>
                <w:noProof/>
                <w:webHidden/>
              </w:rPr>
              <w:tab/>
            </w:r>
            <w:r w:rsidR="00B355A4">
              <w:rPr>
                <w:noProof/>
                <w:webHidden/>
              </w:rPr>
              <w:fldChar w:fldCharType="begin"/>
            </w:r>
            <w:r w:rsidR="00B355A4">
              <w:rPr>
                <w:noProof/>
                <w:webHidden/>
              </w:rPr>
              <w:instrText xml:space="preserve"> PAGEREF _Toc532224254 \h </w:instrText>
            </w:r>
            <w:r w:rsidR="00B355A4">
              <w:rPr>
                <w:noProof/>
                <w:webHidden/>
              </w:rPr>
            </w:r>
            <w:r w:rsidR="00B355A4">
              <w:rPr>
                <w:noProof/>
                <w:webHidden/>
              </w:rPr>
              <w:fldChar w:fldCharType="separate"/>
            </w:r>
            <w:r w:rsidR="00B355A4">
              <w:rPr>
                <w:noProof/>
                <w:webHidden/>
              </w:rPr>
              <w:t>46</w:t>
            </w:r>
            <w:r w:rsidR="00B355A4">
              <w:rPr>
                <w:noProof/>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55" w:history="1">
            <w:r w:rsidR="00B355A4" w:rsidRPr="004D0525">
              <w:rPr>
                <w:rStyle w:val="Hyperlink"/>
                <w:rFonts w:eastAsiaTheme="majorEastAsia"/>
                <w:noProof/>
              </w:rPr>
              <w:t>Maintaining Quote Attachment Repository</w:t>
            </w:r>
            <w:r w:rsidR="00B355A4">
              <w:rPr>
                <w:noProof/>
                <w:webHidden/>
              </w:rPr>
              <w:tab/>
            </w:r>
            <w:r w:rsidR="00B355A4">
              <w:rPr>
                <w:noProof/>
                <w:webHidden/>
              </w:rPr>
              <w:fldChar w:fldCharType="begin"/>
            </w:r>
            <w:r w:rsidR="00B355A4">
              <w:rPr>
                <w:noProof/>
                <w:webHidden/>
              </w:rPr>
              <w:instrText xml:space="preserve"> PAGEREF _Toc532224255 \h </w:instrText>
            </w:r>
            <w:r w:rsidR="00B355A4">
              <w:rPr>
                <w:noProof/>
                <w:webHidden/>
              </w:rPr>
            </w:r>
            <w:r w:rsidR="00B355A4">
              <w:rPr>
                <w:noProof/>
                <w:webHidden/>
              </w:rPr>
              <w:fldChar w:fldCharType="separate"/>
            </w:r>
            <w:r w:rsidR="00B355A4">
              <w:rPr>
                <w:noProof/>
                <w:webHidden/>
              </w:rPr>
              <w:t>49</w:t>
            </w:r>
            <w:r w:rsidR="00B355A4">
              <w:rPr>
                <w:noProof/>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56" w:history="1">
            <w:r w:rsidR="00B355A4" w:rsidRPr="004D0525">
              <w:rPr>
                <w:rStyle w:val="Hyperlink"/>
                <w:rFonts w:eastAsiaTheme="majorEastAsia"/>
                <w:noProof/>
              </w:rPr>
              <w:t>Accessing Credit Memo List</w:t>
            </w:r>
            <w:r w:rsidR="00B355A4">
              <w:rPr>
                <w:noProof/>
                <w:webHidden/>
              </w:rPr>
              <w:tab/>
            </w:r>
            <w:r w:rsidR="00B355A4">
              <w:rPr>
                <w:noProof/>
                <w:webHidden/>
              </w:rPr>
              <w:fldChar w:fldCharType="begin"/>
            </w:r>
            <w:r w:rsidR="00B355A4">
              <w:rPr>
                <w:noProof/>
                <w:webHidden/>
              </w:rPr>
              <w:instrText xml:space="preserve"> PAGEREF _Toc532224256 \h </w:instrText>
            </w:r>
            <w:r w:rsidR="00B355A4">
              <w:rPr>
                <w:noProof/>
                <w:webHidden/>
              </w:rPr>
            </w:r>
            <w:r w:rsidR="00B355A4">
              <w:rPr>
                <w:noProof/>
                <w:webHidden/>
              </w:rPr>
              <w:fldChar w:fldCharType="separate"/>
            </w:r>
            <w:r w:rsidR="00B355A4">
              <w:rPr>
                <w:noProof/>
                <w:webHidden/>
              </w:rPr>
              <w:t>49</w:t>
            </w:r>
            <w:r w:rsidR="00B355A4">
              <w:rPr>
                <w:noProof/>
                <w:webHidden/>
              </w:rPr>
              <w:fldChar w:fldCharType="end"/>
            </w:r>
          </w:hyperlink>
        </w:p>
        <w:p w:rsidR="00B355A4" w:rsidRDefault="00316704">
          <w:pPr>
            <w:pStyle w:val="TOC2"/>
            <w:rPr>
              <w:rFonts w:asciiTheme="minorHAnsi" w:eastAsiaTheme="minorEastAsia" w:hAnsiTheme="minorHAnsi"/>
            </w:rPr>
          </w:pPr>
          <w:hyperlink w:anchor="_Toc532224257" w:history="1">
            <w:r w:rsidR="00B355A4" w:rsidRPr="004D0525">
              <w:rPr>
                <w:rStyle w:val="Hyperlink"/>
                <w:rFonts w:eastAsiaTheme="majorEastAsia"/>
              </w:rPr>
              <w:t>Adding &amp; Maintaining Users on Vendor Account</w:t>
            </w:r>
            <w:r w:rsidR="00B355A4">
              <w:rPr>
                <w:webHidden/>
              </w:rPr>
              <w:tab/>
            </w:r>
            <w:r w:rsidR="00B355A4">
              <w:rPr>
                <w:webHidden/>
              </w:rPr>
              <w:fldChar w:fldCharType="begin"/>
            </w:r>
            <w:r w:rsidR="00B355A4">
              <w:rPr>
                <w:webHidden/>
              </w:rPr>
              <w:instrText xml:space="preserve"> PAGEREF _Toc532224257 \h </w:instrText>
            </w:r>
            <w:r w:rsidR="00B355A4">
              <w:rPr>
                <w:webHidden/>
              </w:rPr>
            </w:r>
            <w:r w:rsidR="00B355A4">
              <w:rPr>
                <w:webHidden/>
              </w:rPr>
              <w:fldChar w:fldCharType="separate"/>
            </w:r>
            <w:r w:rsidR="00B355A4">
              <w:rPr>
                <w:webHidden/>
              </w:rPr>
              <w:t>50</w:t>
            </w:r>
            <w:r w:rsidR="00B355A4">
              <w:rPr>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58" w:history="1">
            <w:r w:rsidR="00B355A4" w:rsidRPr="004D0525">
              <w:rPr>
                <w:rStyle w:val="Hyperlink"/>
                <w:rFonts w:eastAsiaTheme="majorEastAsia"/>
                <w:noProof/>
              </w:rPr>
              <w:t>Update Existing Users</w:t>
            </w:r>
            <w:r w:rsidR="00B355A4">
              <w:rPr>
                <w:noProof/>
                <w:webHidden/>
              </w:rPr>
              <w:tab/>
            </w:r>
            <w:r w:rsidR="00B355A4">
              <w:rPr>
                <w:noProof/>
                <w:webHidden/>
              </w:rPr>
              <w:fldChar w:fldCharType="begin"/>
            </w:r>
            <w:r w:rsidR="00B355A4">
              <w:rPr>
                <w:noProof/>
                <w:webHidden/>
              </w:rPr>
              <w:instrText xml:space="preserve"> PAGEREF _Toc532224258 \h </w:instrText>
            </w:r>
            <w:r w:rsidR="00B355A4">
              <w:rPr>
                <w:noProof/>
                <w:webHidden/>
              </w:rPr>
            </w:r>
            <w:r w:rsidR="00B355A4">
              <w:rPr>
                <w:noProof/>
                <w:webHidden/>
              </w:rPr>
              <w:fldChar w:fldCharType="separate"/>
            </w:r>
            <w:r w:rsidR="00B355A4">
              <w:rPr>
                <w:noProof/>
                <w:webHidden/>
              </w:rPr>
              <w:t>51</w:t>
            </w:r>
            <w:r w:rsidR="00B355A4">
              <w:rPr>
                <w:noProof/>
                <w:webHidden/>
              </w:rPr>
              <w:fldChar w:fldCharType="end"/>
            </w:r>
          </w:hyperlink>
        </w:p>
        <w:p w:rsidR="00B355A4" w:rsidRDefault="00316704">
          <w:pPr>
            <w:pStyle w:val="TOC3"/>
            <w:tabs>
              <w:tab w:val="right" w:leader="dot" w:pos="9350"/>
            </w:tabs>
            <w:rPr>
              <w:rFonts w:asciiTheme="minorHAnsi" w:eastAsiaTheme="minorEastAsia" w:hAnsiTheme="minorHAnsi"/>
              <w:noProof/>
            </w:rPr>
          </w:pPr>
          <w:hyperlink w:anchor="_Toc532224259" w:history="1">
            <w:r w:rsidR="00B355A4" w:rsidRPr="004D0525">
              <w:rPr>
                <w:rStyle w:val="Hyperlink"/>
                <w:rFonts w:eastAsiaTheme="majorEastAsia"/>
                <w:noProof/>
              </w:rPr>
              <w:t>Add New Users</w:t>
            </w:r>
            <w:r w:rsidR="00B355A4">
              <w:rPr>
                <w:noProof/>
                <w:webHidden/>
              </w:rPr>
              <w:tab/>
            </w:r>
            <w:r w:rsidR="00B355A4">
              <w:rPr>
                <w:noProof/>
                <w:webHidden/>
              </w:rPr>
              <w:fldChar w:fldCharType="begin"/>
            </w:r>
            <w:r w:rsidR="00B355A4">
              <w:rPr>
                <w:noProof/>
                <w:webHidden/>
              </w:rPr>
              <w:instrText xml:space="preserve"> PAGEREF _Toc532224259 \h </w:instrText>
            </w:r>
            <w:r w:rsidR="00B355A4">
              <w:rPr>
                <w:noProof/>
                <w:webHidden/>
              </w:rPr>
            </w:r>
            <w:r w:rsidR="00B355A4">
              <w:rPr>
                <w:noProof/>
                <w:webHidden/>
              </w:rPr>
              <w:fldChar w:fldCharType="separate"/>
            </w:r>
            <w:r w:rsidR="00B355A4">
              <w:rPr>
                <w:noProof/>
                <w:webHidden/>
              </w:rPr>
              <w:t>52</w:t>
            </w:r>
            <w:r w:rsidR="00B355A4">
              <w:rPr>
                <w:noProof/>
                <w:webHidden/>
              </w:rPr>
              <w:fldChar w:fldCharType="end"/>
            </w:r>
          </w:hyperlink>
        </w:p>
        <w:p w:rsidR="00B355A4" w:rsidRDefault="00316704">
          <w:pPr>
            <w:pStyle w:val="TOC2"/>
            <w:rPr>
              <w:rFonts w:asciiTheme="minorHAnsi" w:eastAsiaTheme="minorEastAsia" w:hAnsiTheme="minorHAnsi"/>
            </w:rPr>
          </w:pPr>
          <w:hyperlink w:anchor="_Toc532224260" w:history="1">
            <w:r w:rsidR="00B355A4" w:rsidRPr="004D0525">
              <w:rPr>
                <w:rStyle w:val="Hyperlink"/>
                <w:rFonts w:eastAsiaTheme="majorEastAsia"/>
              </w:rPr>
              <w:t>Adding an Associated Organization</w:t>
            </w:r>
            <w:r w:rsidR="00B355A4">
              <w:rPr>
                <w:webHidden/>
              </w:rPr>
              <w:tab/>
            </w:r>
            <w:r w:rsidR="00B355A4">
              <w:rPr>
                <w:webHidden/>
              </w:rPr>
              <w:fldChar w:fldCharType="begin"/>
            </w:r>
            <w:r w:rsidR="00B355A4">
              <w:rPr>
                <w:webHidden/>
              </w:rPr>
              <w:instrText xml:space="preserve"> PAGEREF _Toc532224260 \h </w:instrText>
            </w:r>
            <w:r w:rsidR="00B355A4">
              <w:rPr>
                <w:webHidden/>
              </w:rPr>
            </w:r>
            <w:r w:rsidR="00B355A4">
              <w:rPr>
                <w:webHidden/>
              </w:rPr>
              <w:fldChar w:fldCharType="separate"/>
            </w:r>
            <w:r w:rsidR="00B355A4">
              <w:rPr>
                <w:webHidden/>
              </w:rPr>
              <w:t>54</w:t>
            </w:r>
            <w:r w:rsidR="00B355A4">
              <w:rPr>
                <w:webHidden/>
              </w:rPr>
              <w:fldChar w:fldCharType="end"/>
            </w:r>
          </w:hyperlink>
        </w:p>
        <w:p w:rsidR="00064FC7" w:rsidRDefault="00064FC7" w:rsidP="00064FC7">
          <w:pPr>
            <w:rPr>
              <w:noProof/>
            </w:rPr>
          </w:pPr>
          <w:r w:rsidRPr="009176B8">
            <w:rPr>
              <w:i/>
              <w:noProof/>
            </w:rPr>
            <w:fldChar w:fldCharType="end"/>
          </w:r>
        </w:p>
      </w:sdtContent>
    </w:sdt>
    <w:p w:rsidR="00064FC7" w:rsidRDefault="00064FC7">
      <w:r>
        <w:br w:type="page"/>
      </w:r>
    </w:p>
    <w:p w:rsidR="00B169D3" w:rsidRPr="008D60DB" w:rsidRDefault="00B169D3" w:rsidP="00B169D3">
      <w:pPr>
        <w:pStyle w:val="Heading1"/>
      </w:pPr>
      <w:bookmarkStart w:id="0" w:name="_Toc476837638"/>
      <w:bookmarkStart w:id="1" w:name="_Toc532224232"/>
      <w:r>
        <w:lastRenderedPageBreak/>
        <w:t>Registering a Vendor</w:t>
      </w:r>
      <w:bookmarkEnd w:id="0"/>
      <w:bookmarkEnd w:id="1"/>
      <w:r>
        <w:t xml:space="preserve"> </w:t>
      </w:r>
    </w:p>
    <w:p w:rsidR="00B169D3" w:rsidRDefault="00B169D3" w:rsidP="00B169D3">
      <w:r>
        <w:t>The State of Oregon has</w:t>
      </w:r>
      <w:r w:rsidRPr="00752218">
        <w:t xml:space="preserve"> implemented a new eProcurement system.  T</w:t>
      </w:r>
      <w:r>
        <w:t xml:space="preserve">his new system enables Vendors </w:t>
      </w:r>
      <w:r w:rsidRPr="00752218">
        <w:t xml:space="preserve">to connect and do business electronically with </w:t>
      </w:r>
      <w:r>
        <w:t>the State of Oregon</w:t>
      </w:r>
      <w:r w:rsidRPr="00752218">
        <w:t xml:space="preserve"> </w:t>
      </w:r>
      <w:r>
        <w:t>including responding to solicitations and receiving purchase orders online.  To view solicitations and submit</w:t>
      </w:r>
      <w:r w:rsidRPr="00752218">
        <w:t xml:space="preserve"> </w:t>
      </w:r>
      <w:r>
        <w:t>responses</w:t>
      </w:r>
      <w:r w:rsidRPr="00752218">
        <w:t xml:space="preserve">, </w:t>
      </w:r>
      <w:r>
        <w:t xml:space="preserve">Vendors must register in OregonBuys. </w:t>
      </w:r>
    </w:p>
    <w:p w:rsidR="00B169D3" w:rsidRPr="007A6CA5" w:rsidRDefault="00B169D3" w:rsidP="00B169D3">
      <w:r>
        <w:t xml:space="preserve">The purpose of Vendor registration is for the Vendor to provide necessary information to the State of Oregon as a basis to do business with the State of Oregon (referred to subsequently in this guide as "Agency").  As the Vendor representative completes the company's registration, several tabs allow for optional information to be provided (such as Vendor certifications and remit addresses).  If the Vendor representative does not have this information on hand during the initial registration process, it may be added later following the completion and acceptance of the initial registration. The Vendor representative is responsible for maintaining the company's account.  Following the initial registration process, the Vendor will maintain most if not </w:t>
      </w:r>
      <w:proofErr w:type="gramStart"/>
      <w:r>
        <w:t>all of</w:t>
      </w:r>
      <w:proofErr w:type="gramEnd"/>
      <w:r>
        <w:t xml:space="preserve"> their information online through their newly created account that is established through the registration process.</w:t>
      </w:r>
    </w:p>
    <w:p w:rsidR="00B169D3" w:rsidRDefault="00B169D3" w:rsidP="00B169D3">
      <w:pPr>
        <w:pStyle w:val="Heading2"/>
      </w:pPr>
      <w:bookmarkStart w:id="2" w:name="_Toc476837639"/>
      <w:bookmarkStart w:id="3" w:name="_Toc532224233"/>
      <w:r>
        <w:t>Login Page</w:t>
      </w:r>
      <w:bookmarkEnd w:id="2"/>
      <w:bookmarkEnd w:id="3"/>
    </w:p>
    <w:p w:rsidR="00B169D3" w:rsidRPr="00187E53" w:rsidRDefault="00B169D3" w:rsidP="00B169D3">
      <w:r>
        <w:t xml:space="preserve">The purpose of the login page is to provide a publicly accessible point of entry into OregonBuys for the State of Oregon users and Vendors.  Vendors may register from the login page, either from scratch or use their </w:t>
      </w:r>
      <w:proofErr w:type="spellStart"/>
      <w:r>
        <w:t>BidSync</w:t>
      </w:r>
      <w:proofErr w:type="spellEnd"/>
      <w:r>
        <w:t xml:space="preserve"> credentials if the Vendor has an existing </w:t>
      </w:r>
      <w:proofErr w:type="spellStart"/>
      <w:r>
        <w:t>BidSync</w:t>
      </w:r>
      <w:proofErr w:type="spellEnd"/>
      <w:r>
        <w:t xml:space="preserve"> account.  </w:t>
      </w:r>
    </w:p>
    <w:p w:rsidR="00B169D3" w:rsidRDefault="00B169D3" w:rsidP="00B169D3">
      <w:pPr>
        <w:pStyle w:val="Heading3"/>
      </w:pPr>
      <w:bookmarkStart w:id="4" w:name="_Toc532224234"/>
      <w:r w:rsidRPr="0001749B">
        <w:rPr>
          <w:noProof/>
        </w:rPr>
        <w:lastRenderedPageBreak/>
        <w:drawing>
          <wp:anchor distT="0" distB="0" distL="114300" distR="114300" simplePos="0" relativeHeight="251659264" behindDoc="0" locked="0" layoutInCell="1" allowOverlap="1" wp14:anchorId="62AB99AD" wp14:editId="6C335E4F">
            <wp:simplePos x="0" y="0"/>
            <wp:positionH relativeFrom="margin">
              <wp:posOffset>607060</wp:posOffset>
            </wp:positionH>
            <wp:positionV relativeFrom="paragraph">
              <wp:posOffset>796290</wp:posOffset>
            </wp:positionV>
            <wp:extent cx="5225415" cy="1828800"/>
            <wp:effectExtent l="190500" t="190500" r="184785" b="190500"/>
            <wp:wrapTopAndBottom/>
            <wp:docPr id="11" name="Picture 11" descr="C:\Users\smccaul\AppData\Local\Temp\SNAGHTML115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mccaul\AppData\Local\Temp\SNAGHTML11540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415" cy="18288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 xml:space="preserve">Register with </w:t>
      </w:r>
      <w:proofErr w:type="spellStart"/>
      <w:r>
        <w:t>BidSync</w:t>
      </w:r>
      <w:proofErr w:type="spellEnd"/>
      <w:r>
        <w:t xml:space="preserve"> Credentials</w:t>
      </w:r>
      <w:bookmarkEnd w:id="4"/>
    </w:p>
    <w:p w:rsidR="00B169D3" w:rsidRPr="00C551C1" w:rsidRDefault="00B169D3" w:rsidP="00B169D3">
      <w:pPr>
        <w:pStyle w:val="Heading5"/>
      </w:pPr>
      <w:r>
        <w:t xml:space="preserve">Step 1: Go to </w:t>
      </w:r>
      <w:r w:rsidR="004D3AEA" w:rsidRPr="00D378B3">
        <w:t>OregonBuys.gov</w:t>
      </w:r>
    </w:p>
    <w:p w:rsidR="00B169D3" w:rsidRPr="00C551C1" w:rsidRDefault="00B169D3" w:rsidP="00B169D3">
      <w:pPr>
        <w:pStyle w:val="Heading5"/>
      </w:pPr>
      <w:r>
        <w:t>Step 2: C</w:t>
      </w:r>
      <w:r w:rsidRPr="00792A2A">
        <w:t xml:space="preserve">lick </w:t>
      </w:r>
      <w:r w:rsidRPr="00787953">
        <w:t>Register</w:t>
      </w:r>
    </w:p>
    <w:p w:rsidR="00B169D3" w:rsidRDefault="00B169D3" w:rsidP="00B169D3">
      <w:pPr>
        <w:pStyle w:val="Heading5"/>
      </w:pPr>
      <w:r>
        <w:t xml:space="preserve">Step 3: Enter the </w:t>
      </w:r>
      <w:proofErr w:type="spellStart"/>
      <w:r>
        <w:t>BidSync</w:t>
      </w:r>
      <w:proofErr w:type="spellEnd"/>
      <w:r>
        <w:t xml:space="preserve"> ID and Password and Click Submit </w:t>
      </w:r>
      <w:proofErr w:type="spellStart"/>
      <w:r>
        <w:t>BidSync</w:t>
      </w:r>
      <w:proofErr w:type="spellEnd"/>
      <w:r>
        <w:t xml:space="preserve"> Registration</w:t>
      </w:r>
    </w:p>
    <w:p w:rsidR="00B169D3" w:rsidRPr="00BA2628" w:rsidRDefault="00B169D3" w:rsidP="00B169D3">
      <w:r>
        <w:t xml:space="preserve">Much of the Vendor's information outlined below will be pulled from the </w:t>
      </w:r>
      <w:proofErr w:type="spellStart"/>
      <w:r>
        <w:t>Bidsync</w:t>
      </w:r>
      <w:proofErr w:type="spellEnd"/>
      <w:r>
        <w:t xml:space="preserve"> database into the new registration in OregonBuys.</w:t>
      </w:r>
    </w:p>
    <w:p w:rsidR="00B169D3" w:rsidRPr="00B70B1D" w:rsidRDefault="00B169D3" w:rsidP="00B169D3">
      <w:pPr>
        <w:pStyle w:val="BodyText"/>
      </w:pPr>
      <w:r w:rsidRPr="00BA2628">
        <w:rPr>
          <w:noProof/>
        </w:rPr>
        <w:drawing>
          <wp:anchor distT="0" distB="0" distL="114300" distR="114300" simplePos="0" relativeHeight="251681792" behindDoc="0" locked="0" layoutInCell="1" allowOverlap="1" wp14:anchorId="09B5DC16" wp14:editId="20C8F450">
            <wp:simplePos x="0" y="0"/>
            <wp:positionH relativeFrom="margin">
              <wp:posOffset>673100</wp:posOffset>
            </wp:positionH>
            <wp:positionV relativeFrom="paragraph">
              <wp:posOffset>113030</wp:posOffset>
            </wp:positionV>
            <wp:extent cx="4749165" cy="1828800"/>
            <wp:effectExtent l="190500" t="190500" r="184785" b="19050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9165" cy="18288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B169D3" w:rsidRPr="007031AB" w:rsidRDefault="00B169D3" w:rsidP="00B169D3">
      <w:pPr>
        <w:pStyle w:val="Heading3"/>
      </w:pPr>
      <w:bookmarkStart w:id="5" w:name="_Toc532224235"/>
      <w:r w:rsidRPr="0001749B">
        <w:rPr>
          <w:noProof/>
        </w:rPr>
        <w:lastRenderedPageBreak/>
        <w:drawing>
          <wp:anchor distT="0" distB="0" distL="114300" distR="114300" simplePos="0" relativeHeight="251660288" behindDoc="0" locked="0" layoutInCell="1" allowOverlap="1" wp14:anchorId="58515D01" wp14:editId="4469D531">
            <wp:simplePos x="0" y="0"/>
            <wp:positionH relativeFrom="column">
              <wp:posOffset>455930</wp:posOffset>
            </wp:positionH>
            <wp:positionV relativeFrom="paragraph">
              <wp:posOffset>725805</wp:posOffset>
            </wp:positionV>
            <wp:extent cx="5484495" cy="1920240"/>
            <wp:effectExtent l="190500" t="171450" r="192405" b="194310"/>
            <wp:wrapTopAndBottom/>
            <wp:docPr id="17" name="Picture 17" descr="C:\Users\smccaul\AppData\Local\Temp\SNAGHTML115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mccaul\AppData\Local\Temp\SNAGHTML1154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4495" cy="19202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Register from scratch</w:t>
      </w:r>
      <w:bookmarkEnd w:id="5"/>
    </w:p>
    <w:p w:rsidR="00B169D3" w:rsidRPr="00C551C1" w:rsidRDefault="00B169D3" w:rsidP="00B169D3">
      <w:pPr>
        <w:pStyle w:val="Heading5"/>
      </w:pPr>
      <w:r>
        <w:t xml:space="preserve">Step 1: Go to </w:t>
      </w:r>
      <w:r w:rsidR="004D3AEA" w:rsidRPr="00D378B3">
        <w:t>OregonBuys.gov</w:t>
      </w:r>
    </w:p>
    <w:p w:rsidR="00B169D3" w:rsidRPr="0014430B" w:rsidRDefault="00B169D3" w:rsidP="00B169D3">
      <w:pPr>
        <w:pStyle w:val="Heading5"/>
      </w:pPr>
      <w:r>
        <w:t>Step 2: C</w:t>
      </w:r>
      <w:r w:rsidRPr="00792A2A">
        <w:t xml:space="preserve">lick </w:t>
      </w:r>
      <w:r w:rsidRPr="00787953">
        <w:t>Register</w:t>
      </w:r>
    </w:p>
    <w:p w:rsidR="00B169D3" w:rsidRDefault="00B169D3" w:rsidP="00B169D3">
      <w:pPr>
        <w:pStyle w:val="Heading5"/>
      </w:pPr>
      <w:r w:rsidRPr="00BA2628">
        <w:rPr>
          <w:noProof/>
        </w:rPr>
        <w:drawing>
          <wp:anchor distT="0" distB="0" distL="114300" distR="114300" simplePos="0" relativeHeight="251682816" behindDoc="0" locked="0" layoutInCell="1" allowOverlap="1" wp14:anchorId="2B248CDF" wp14:editId="343D1936">
            <wp:simplePos x="0" y="0"/>
            <wp:positionH relativeFrom="column">
              <wp:posOffset>318770</wp:posOffset>
            </wp:positionH>
            <wp:positionV relativeFrom="paragraph">
              <wp:posOffset>693420</wp:posOffset>
            </wp:positionV>
            <wp:extent cx="5542915" cy="2377440"/>
            <wp:effectExtent l="190500" t="171450" r="153035" b="194310"/>
            <wp:wrapTopAndBottom/>
            <wp:docPr id="5" name="Picture 5" descr="C:\Users\smccaul\AppData\Local\Temp\SNAGHTML14bac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ccaul\AppData\Local\Temp\SNAGHTML14bac24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2915" cy="23774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Step 3: Enter Baseline Company Data and Click Register</w:t>
      </w:r>
    </w:p>
    <w:p w:rsidR="00B169D3" w:rsidRDefault="00B169D3" w:rsidP="00B169D3">
      <w:r w:rsidRPr="00BE53D0">
        <w:t xml:space="preserve">Enter </w:t>
      </w:r>
      <w:r w:rsidRPr="005E1137">
        <w:t>Tax ID, Compa</w:t>
      </w:r>
      <w:r>
        <w:t xml:space="preserve">ny Name, and </w:t>
      </w:r>
      <w:r w:rsidRPr="005E1137">
        <w:t>Email Address</w:t>
      </w:r>
      <w:r>
        <w:t>.</w:t>
      </w:r>
      <w:r w:rsidRPr="006C1B27">
        <w:t xml:space="preserve"> </w:t>
      </w:r>
    </w:p>
    <w:p w:rsidR="00B169D3" w:rsidRDefault="00B169D3" w:rsidP="00B169D3">
      <w:r>
        <w:t xml:space="preserve">If the Vendor does not have a U.S.-issued Tax ID, the Vendor may change the country by clicking on drop down menu adjacent to the United States of America. </w:t>
      </w:r>
    </w:p>
    <w:p w:rsidR="00B169D3" w:rsidRDefault="00B169D3" w:rsidP="00B169D3">
      <w:r>
        <w:t xml:space="preserve">The slide feature next to Tax ID allows the Vendor to indicate that the Tax ID is a Social Security number. </w:t>
      </w:r>
    </w:p>
    <w:p w:rsidR="00B169D3" w:rsidRDefault="00B169D3" w:rsidP="00B169D3">
      <w:r>
        <w:t xml:space="preserve">The Vendor receives an initial registration email, containing the Vendor's assigned number.  If the Vendor does not complete registration, then the Vendor number is needed to complete the </w:t>
      </w:r>
      <w:r>
        <w:lastRenderedPageBreak/>
        <w:t xml:space="preserve">registration at a later date. Use the Complete Registration link on the Homepage to enter the Vendor number and complete the registration. </w:t>
      </w:r>
    </w:p>
    <w:p w:rsidR="00B169D3" w:rsidRPr="004D3AEA" w:rsidRDefault="00B169D3" w:rsidP="004D3AEA"/>
    <w:p w:rsidR="00B169D3" w:rsidRPr="00787953" w:rsidRDefault="00B169D3" w:rsidP="00B169D3">
      <w:pPr>
        <w:pStyle w:val="Heading2"/>
      </w:pPr>
      <w:bookmarkStart w:id="6" w:name="_Toc476837640"/>
      <w:bookmarkStart w:id="7" w:name="_Toc532224236"/>
      <w:r w:rsidRPr="00787953">
        <w:t>Company Information</w:t>
      </w:r>
      <w:bookmarkEnd w:id="6"/>
      <w:r>
        <w:t xml:space="preserve"> tab</w:t>
      </w:r>
      <w:bookmarkEnd w:id="7"/>
    </w:p>
    <w:p w:rsidR="00B169D3" w:rsidRPr="0097719A" w:rsidRDefault="00B169D3" w:rsidP="00B169D3">
      <w:r>
        <w:t xml:space="preserve">The purpose of the Company Information tab is to capture baseline information on the Vendor such as their mailing address. </w:t>
      </w:r>
    </w:p>
    <w:p w:rsidR="00B169D3" w:rsidRPr="00280561" w:rsidRDefault="00B169D3" w:rsidP="00B169D3">
      <w:pPr>
        <w:pStyle w:val="Heading5"/>
      </w:pPr>
      <w:r>
        <w:t>Step 1: Complete Required Fields</w:t>
      </w:r>
    </w:p>
    <w:p w:rsidR="00B169D3" w:rsidRPr="00F36F96" w:rsidRDefault="00B169D3" w:rsidP="00B169D3">
      <w:r>
        <w:t>The Company Email address is used to notify Vendors of opportunities (Bids and other solicitations). Some Vendors develop an email re-direct/distribution protocol to distribute such notifications to their salesforce.</w:t>
      </w:r>
    </w:p>
    <w:p w:rsidR="00B169D3" w:rsidRDefault="00B169D3" w:rsidP="00B169D3">
      <w:pPr>
        <w:pStyle w:val="Heading5"/>
      </w:pPr>
      <w:r>
        <w:t>Step 2: Complete Optional Fields as preferred</w:t>
      </w:r>
    </w:p>
    <w:p w:rsidR="00B169D3" w:rsidRPr="007A4CB0" w:rsidRDefault="00B169D3" w:rsidP="00B169D3"/>
    <w:p w:rsidR="00B169D3" w:rsidRDefault="00B169D3" w:rsidP="00B169D3">
      <w:pPr>
        <w:pStyle w:val="Heading5"/>
      </w:pPr>
      <w:r w:rsidRPr="009E13FF">
        <w:rPr>
          <w:noProof/>
        </w:rPr>
        <w:drawing>
          <wp:anchor distT="0" distB="0" distL="114300" distR="114300" simplePos="0" relativeHeight="251661312" behindDoc="0" locked="0" layoutInCell="1" allowOverlap="1" wp14:anchorId="26FCEA0F" wp14:editId="4FAC1931">
            <wp:simplePos x="0" y="0"/>
            <wp:positionH relativeFrom="margin">
              <wp:posOffset>0</wp:posOffset>
            </wp:positionH>
            <wp:positionV relativeFrom="paragraph">
              <wp:posOffset>-6007100</wp:posOffset>
            </wp:positionV>
            <wp:extent cx="6097081" cy="3200400"/>
            <wp:effectExtent l="190500" t="190500" r="189865" b="190500"/>
            <wp:wrapTopAndBottom/>
            <wp:docPr id="26" name="Picture 26" descr="C:\Users\smccaul\AppData\Local\Temp\SNAGHTML1335a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mccaul\AppData\Local\Temp\SNAGHTML1335ae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7081" cy="32004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Step 3: C</w:t>
      </w:r>
      <w:r w:rsidRPr="00FD6F8C">
        <w:t xml:space="preserve">lick </w:t>
      </w:r>
      <w:r w:rsidRPr="00787953">
        <w:t>Save &amp; Continue Registration</w:t>
      </w:r>
    </w:p>
    <w:p w:rsidR="00B169D3" w:rsidRPr="00F950A6" w:rsidRDefault="00B169D3" w:rsidP="00B169D3"/>
    <w:p w:rsidR="00B169D3" w:rsidRDefault="00B169D3" w:rsidP="00B169D3">
      <w:pPr>
        <w:pStyle w:val="Heading2"/>
      </w:pPr>
      <w:bookmarkStart w:id="8" w:name="_Toc476837641"/>
      <w:bookmarkStart w:id="9" w:name="_Toc532224237"/>
      <w:r>
        <w:t>Administrator</w:t>
      </w:r>
      <w:bookmarkEnd w:id="8"/>
      <w:r>
        <w:t xml:space="preserve"> tab</w:t>
      </w:r>
      <w:bookmarkEnd w:id="9"/>
    </w:p>
    <w:p w:rsidR="00B169D3" w:rsidRDefault="00B169D3" w:rsidP="00B169D3">
      <w:r>
        <w:t>The</w:t>
      </w:r>
      <w:bookmarkStart w:id="10" w:name="_Toc476837642"/>
      <w:r>
        <w:t xml:space="preserve"> purpose of the Administrator tab is to capture data on the Vendor's key administrative user.  Upon completion of registration, this user will have control of the Vendor's account </w:t>
      </w:r>
      <w:r>
        <w:lastRenderedPageBreak/>
        <w:t>including the ability to add additional users, edit existing data, and add profile attachments and forms.</w:t>
      </w:r>
    </w:p>
    <w:p w:rsidR="00B169D3" w:rsidRDefault="00B169D3" w:rsidP="00B169D3">
      <w:pPr>
        <w:pStyle w:val="Heading5"/>
      </w:pPr>
      <w:r>
        <w:t>Step 1: Complete Required Fields</w:t>
      </w:r>
    </w:p>
    <w:p w:rsidR="00B169D3" w:rsidRDefault="00B169D3" w:rsidP="00B169D3">
      <w:pPr>
        <w:pStyle w:val="Heading5"/>
      </w:pPr>
      <w:r>
        <w:t>Step 2: Complete Optional Fields as preferred</w:t>
      </w:r>
    </w:p>
    <w:p w:rsidR="00B169D3" w:rsidRDefault="00B169D3" w:rsidP="00B169D3">
      <w:r>
        <w:t xml:space="preserve">If registration was initiated with </w:t>
      </w:r>
      <w:proofErr w:type="spellStart"/>
      <w:r>
        <w:t>BidSync</w:t>
      </w:r>
      <w:proofErr w:type="spellEnd"/>
      <w:r>
        <w:t xml:space="preserve"> credentials, then the </w:t>
      </w:r>
      <w:proofErr w:type="spellStart"/>
      <w:r>
        <w:t>Bidsync</w:t>
      </w:r>
      <w:proofErr w:type="spellEnd"/>
      <w:r>
        <w:t xml:space="preserve"> fields on this page will not display.  The new BuySpeed account will be linked to the user's existing </w:t>
      </w:r>
      <w:proofErr w:type="spellStart"/>
      <w:r>
        <w:t>BidSync</w:t>
      </w:r>
      <w:proofErr w:type="spellEnd"/>
      <w:r>
        <w:t xml:space="preserve"> account.  </w:t>
      </w:r>
    </w:p>
    <w:p w:rsidR="00B169D3" w:rsidRDefault="00B169D3" w:rsidP="00B169D3">
      <w:r>
        <w:t xml:space="preserve">If the registration was initiated from scratch, the Vendor should leave the </w:t>
      </w:r>
      <w:proofErr w:type="spellStart"/>
      <w:r>
        <w:t>BidSync</w:t>
      </w:r>
      <w:proofErr w:type="spellEnd"/>
      <w:r>
        <w:t xml:space="preserve"> username and password fields blank.  A new </w:t>
      </w:r>
      <w:proofErr w:type="spellStart"/>
      <w:r>
        <w:t>BidSync</w:t>
      </w:r>
      <w:proofErr w:type="spellEnd"/>
      <w:r>
        <w:t xml:space="preserve"> account is established for the Vendor based on the information provided during the registration process in OregonBuys.  </w:t>
      </w:r>
    </w:p>
    <w:p w:rsidR="00B169D3" w:rsidRDefault="00B169D3" w:rsidP="00B169D3">
      <w:r w:rsidRPr="007A4CB0">
        <w:rPr>
          <w:noProof/>
        </w:rPr>
        <w:drawing>
          <wp:anchor distT="0" distB="0" distL="114300" distR="114300" simplePos="0" relativeHeight="251683840" behindDoc="0" locked="0" layoutInCell="1" allowOverlap="1" wp14:anchorId="184F3B2E" wp14:editId="329E070A">
            <wp:simplePos x="0" y="0"/>
            <wp:positionH relativeFrom="margin">
              <wp:align>center</wp:align>
            </wp:positionH>
            <wp:positionV relativeFrom="paragraph">
              <wp:posOffset>853440</wp:posOffset>
            </wp:positionV>
            <wp:extent cx="5904230" cy="1867535"/>
            <wp:effectExtent l="190500" t="190500" r="191770" b="189865"/>
            <wp:wrapTopAndBottom/>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dsync updat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04230" cy="186753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t xml:space="preserve">If the Vendor has a </w:t>
      </w:r>
      <w:proofErr w:type="spellStart"/>
      <w:r>
        <w:t>BidSync</w:t>
      </w:r>
      <w:proofErr w:type="spellEnd"/>
      <w:r>
        <w:t xml:space="preserve"> account (but did not initiate registration with </w:t>
      </w:r>
      <w:proofErr w:type="spellStart"/>
      <w:r>
        <w:t>BidSync</w:t>
      </w:r>
      <w:proofErr w:type="spellEnd"/>
      <w:r>
        <w:t xml:space="preserve"> credentials), the Vendor should enter their </w:t>
      </w:r>
      <w:proofErr w:type="spellStart"/>
      <w:r>
        <w:t>BidSync</w:t>
      </w:r>
      <w:proofErr w:type="spellEnd"/>
      <w:r>
        <w:t xml:space="preserve"> Username and Password.  Once registration is complete, the user's new BuySpeed account will be linked to their </w:t>
      </w:r>
      <w:proofErr w:type="spellStart"/>
      <w:r>
        <w:t>BidSync</w:t>
      </w:r>
      <w:proofErr w:type="spellEnd"/>
      <w:r>
        <w:t xml:space="preserve"> account.</w:t>
      </w:r>
    </w:p>
    <w:p w:rsidR="00B169D3" w:rsidRPr="002E5519" w:rsidRDefault="00B169D3" w:rsidP="00B169D3">
      <w:pPr>
        <w:pStyle w:val="Heading5"/>
      </w:pPr>
      <w:r>
        <w:t xml:space="preserve">Step </w:t>
      </w:r>
      <w:r w:rsidR="004D3AEA">
        <w:t>3</w:t>
      </w:r>
      <w:r>
        <w:t xml:space="preserve">: </w:t>
      </w:r>
      <w:r w:rsidRPr="00B8072B">
        <w:t>Click</w:t>
      </w:r>
      <w:r w:rsidRPr="002E5519">
        <w:t xml:space="preserve"> Save &amp; Continue Registration</w:t>
      </w:r>
    </w:p>
    <w:p w:rsidR="00B169D3" w:rsidRPr="00B7650E" w:rsidRDefault="00B169D3" w:rsidP="00B169D3"/>
    <w:p w:rsidR="00B169D3" w:rsidRDefault="00B169D3" w:rsidP="00B169D3">
      <w:pPr>
        <w:pStyle w:val="Heading2"/>
      </w:pPr>
      <w:bookmarkStart w:id="11" w:name="_Toc532224238"/>
      <w:r>
        <w:t>Address</w:t>
      </w:r>
      <w:bookmarkEnd w:id="10"/>
      <w:r>
        <w:t xml:space="preserve"> tab</w:t>
      </w:r>
      <w:bookmarkEnd w:id="11"/>
    </w:p>
    <w:p w:rsidR="00B169D3" w:rsidRDefault="00B169D3" w:rsidP="00B169D3">
      <w:r>
        <w:t xml:space="preserve">The purpose of the Address tab is to capture the Vendor's addresses for notification of solicitation opportunities, purchasing, and payment uses.  The initial data the Vendor input on the Company </w:t>
      </w:r>
      <w:r w:rsidRPr="00806EEE">
        <w:t>Information</w:t>
      </w:r>
      <w:r>
        <w:t xml:space="preserve"> tab will be used to create the Vendor's General Mailing Address. </w:t>
      </w:r>
    </w:p>
    <w:p w:rsidR="00B169D3" w:rsidRDefault="00B169D3" w:rsidP="00B169D3">
      <w:pPr>
        <w:pStyle w:val="Heading5"/>
      </w:pPr>
      <w:r>
        <w:lastRenderedPageBreak/>
        <w:t>Step 1: Click Add Another Address</w:t>
      </w:r>
    </w:p>
    <w:p w:rsidR="00B169D3" w:rsidRPr="000F669B" w:rsidRDefault="00B169D3" w:rsidP="00B169D3">
      <w:r w:rsidRPr="00D57981">
        <w:rPr>
          <w:noProof/>
        </w:rPr>
        <w:drawing>
          <wp:anchor distT="0" distB="0" distL="114300" distR="114300" simplePos="0" relativeHeight="251667456" behindDoc="0" locked="0" layoutInCell="1" allowOverlap="1" wp14:anchorId="7380CE5D" wp14:editId="2F79CDC8">
            <wp:simplePos x="0" y="0"/>
            <wp:positionH relativeFrom="margin">
              <wp:align>center</wp:align>
            </wp:positionH>
            <wp:positionV relativeFrom="paragraph">
              <wp:posOffset>416560</wp:posOffset>
            </wp:positionV>
            <wp:extent cx="5993765" cy="1645920"/>
            <wp:effectExtent l="190500" t="190500" r="197485" b="18288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93765" cy="164592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B169D3" w:rsidRDefault="00B169D3" w:rsidP="00B169D3">
      <w:pPr>
        <w:pStyle w:val="Heading5"/>
      </w:pPr>
      <w:r>
        <w:t>Step 2: Select Address Type from the Dropdown Menu</w:t>
      </w:r>
    </w:p>
    <w:p w:rsidR="00B169D3" w:rsidRDefault="00B169D3" w:rsidP="00B169D3">
      <w:r>
        <w:t xml:space="preserve">The Address Type designates where notification and payments are delivered.  If no other addresses are added, then all notifications and payments go to the general mailing address. </w:t>
      </w:r>
    </w:p>
    <w:p w:rsidR="00B169D3" w:rsidRPr="00D85950" w:rsidRDefault="00B169D3" w:rsidP="00B169D3">
      <w:pPr>
        <w:pStyle w:val="BodyText"/>
      </w:pPr>
    </w:p>
    <w:tbl>
      <w:tblPr>
        <w:tblStyle w:val="Style1"/>
        <w:tblW w:w="0" w:type="auto"/>
        <w:tblLook w:val="04A0" w:firstRow="1" w:lastRow="0" w:firstColumn="1" w:lastColumn="0" w:noHBand="0" w:noVBand="1"/>
      </w:tblPr>
      <w:tblGrid>
        <w:gridCol w:w="3513"/>
        <w:gridCol w:w="1965"/>
        <w:gridCol w:w="2001"/>
        <w:gridCol w:w="1881"/>
      </w:tblGrid>
      <w:tr w:rsidR="00B169D3" w:rsidRPr="001A54F3" w:rsidTr="004D3AEA">
        <w:trPr>
          <w:cnfStyle w:val="100000000000" w:firstRow="1" w:lastRow="0" w:firstColumn="0" w:lastColumn="0" w:oddVBand="0" w:evenVBand="0" w:oddHBand="0" w:evenHBand="0" w:firstRowFirstColumn="0" w:firstRowLastColumn="0" w:lastRowFirstColumn="0" w:lastRowLastColumn="0"/>
        </w:trPr>
        <w:tc>
          <w:tcPr>
            <w:tcW w:w="3999" w:type="dxa"/>
          </w:tcPr>
          <w:p w:rsidR="00B169D3" w:rsidRPr="004D3AEA" w:rsidRDefault="00B169D3" w:rsidP="00CA20D1">
            <w:pPr>
              <w:pStyle w:val="TableHeading"/>
              <w:ind w:left="0"/>
              <w:jc w:val="left"/>
              <w:rPr>
                <w:b/>
              </w:rPr>
            </w:pPr>
            <w:r w:rsidRPr="004D3AEA">
              <w:rPr>
                <w:b/>
              </w:rPr>
              <w:t>Address Type</w:t>
            </w:r>
          </w:p>
        </w:tc>
        <w:tc>
          <w:tcPr>
            <w:tcW w:w="2108" w:type="dxa"/>
          </w:tcPr>
          <w:p w:rsidR="00B169D3" w:rsidRPr="004D3AEA" w:rsidRDefault="00B169D3" w:rsidP="00CA20D1">
            <w:pPr>
              <w:pStyle w:val="TableHeading"/>
              <w:ind w:left="0"/>
              <w:jc w:val="left"/>
              <w:rPr>
                <w:b/>
              </w:rPr>
            </w:pPr>
            <w:r w:rsidRPr="004D3AEA">
              <w:rPr>
                <w:b/>
              </w:rPr>
              <w:t>Field Description</w:t>
            </w:r>
          </w:p>
        </w:tc>
        <w:tc>
          <w:tcPr>
            <w:tcW w:w="2143" w:type="dxa"/>
          </w:tcPr>
          <w:p w:rsidR="00B169D3" w:rsidRPr="004D3AEA" w:rsidRDefault="00B169D3" w:rsidP="00CA20D1">
            <w:pPr>
              <w:pStyle w:val="TableHeading"/>
              <w:ind w:left="0"/>
              <w:jc w:val="left"/>
              <w:rPr>
                <w:b/>
              </w:rPr>
            </w:pPr>
            <w:r w:rsidRPr="004D3AEA">
              <w:rPr>
                <w:b/>
              </w:rPr>
              <w:t>Field Implication</w:t>
            </w:r>
          </w:p>
        </w:tc>
        <w:tc>
          <w:tcPr>
            <w:tcW w:w="2046" w:type="dxa"/>
          </w:tcPr>
          <w:p w:rsidR="00B169D3" w:rsidRPr="004D3AEA" w:rsidRDefault="00B169D3" w:rsidP="00CA20D1">
            <w:pPr>
              <w:pStyle w:val="TableHeading"/>
              <w:ind w:left="0"/>
              <w:jc w:val="left"/>
              <w:rPr>
                <w:b/>
              </w:rPr>
            </w:pPr>
            <w:r w:rsidRPr="004D3AEA">
              <w:rPr>
                <w:b/>
              </w:rPr>
              <w:t>Common Usage</w:t>
            </w:r>
          </w:p>
        </w:tc>
      </w:tr>
      <w:tr w:rsidR="00B169D3" w:rsidRPr="00834645" w:rsidTr="004D3AEA">
        <w:trPr>
          <w:cnfStyle w:val="000000100000" w:firstRow="0" w:lastRow="0" w:firstColumn="0" w:lastColumn="0" w:oddVBand="0" w:evenVBand="0" w:oddHBand="1" w:evenHBand="0" w:firstRowFirstColumn="0" w:firstRowLastColumn="0" w:lastRowFirstColumn="0" w:lastRowLastColumn="0"/>
        </w:trPr>
        <w:tc>
          <w:tcPr>
            <w:tcW w:w="3999" w:type="dxa"/>
          </w:tcPr>
          <w:p w:rsidR="00B169D3" w:rsidRPr="004D3AEA" w:rsidRDefault="00B169D3" w:rsidP="00CA20D1">
            <w:pPr>
              <w:rPr>
                <w:rFonts w:ascii="Arial" w:hAnsi="Arial" w:cs="Arial"/>
                <w:sz w:val="18"/>
              </w:rPr>
            </w:pPr>
            <w:r w:rsidRPr="004D3AEA">
              <w:rPr>
                <w:rFonts w:ascii="Arial" w:hAnsi="Arial" w:cs="Arial"/>
                <w:sz w:val="18"/>
              </w:rPr>
              <w:t>Bid Mailing Address</w:t>
            </w:r>
          </w:p>
        </w:tc>
        <w:tc>
          <w:tcPr>
            <w:tcW w:w="2108" w:type="dxa"/>
          </w:tcPr>
          <w:p w:rsidR="00B169D3" w:rsidRPr="004D3AEA" w:rsidRDefault="00B169D3" w:rsidP="00CA20D1">
            <w:pPr>
              <w:rPr>
                <w:rFonts w:ascii="Arial" w:hAnsi="Arial" w:cs="Arial"/>
                <w:sz w:val="18"/>
              </w:rPr>
            </w:pPr>
            <w:r w:rsidRPr="004D3AEA">
              <w:rPr>
                <w:rFonts w:ascii="Arial" w:hAnsi="Arial" w:cs="Arial"/>
                <w:sz w:val="18"/>
              </w:rPr>
              <w:t>Physical and email address for Bid notifications</w:t>
            </w:r>
          </w:p>
        </w:tc>
        <w:tc>
          <w:tcPr>
            <w:tcW w:w="2143" w:type="dxa"/>
          </w:tcPr>
          <w:p w:rsidR="00B169D3" w:rsidRPr="004D3AEA" w:rsidRDefault="00B169D3" w:rsidP="00CA20D1">
            <w:pPr>
              <w:rPr>
                <w:rFonts w:ascii="Arial" w:hAnsi="Arial" w:cs="Arial"/>
                <w:sz w:val="18"/>
              </w:rPr>
            </w:pPr>
            <w:r w:rsidRPr="004D3AEA">
              <w:rPr>
                <w:rFonts w:ascii="Arial" w:hAnsi="Arial" w:cs="Arial"/>
                <w:sz w:val="18"/>
              </w:rPr>
              <w:t>Solicitation opportunities sent to default Bid Mailing email address</w:t>
            </w:r>
          </w:p>
        </w:tc>
        <w:tc>
          <w:tcPr>
            <w:tcW w:w="2046" w:type="dxa"/>
          </w:tcPr>
          <w:p w:rsidR="00B169D3" w:rsidRPr="004D3AEA" w:rsidRDefault="00B169D3" w:rsidP="00CA20D1">
            <w:pPr>
              <w:rPr>
                <w:rFonts w:ascii="Arial" w:hAnsi="Arial" w:cs="Arial"/>
                <w:sz w:val="18"/>
              </w:rPr>
            </w:pPr>
            <w:r w:rsidRPr="004D3AEA">
              <w:rPr>
                <w:rFonts w:ascii="Arial" w:hAnsi="Arial" w:cs="Arial"/>
                <w:sz w:val="18"/>
              </w:rPr>
              <w:t>Group or shared email frequently used</w:t>
            </w:r>
          </w:p>
        </w:tc>
      </w:tr>
      <w:tr w:rsidR="00B169D3" w:rsidRPr="00834645" w:rsidTr="004D3AEA">
        <w:trPr>
          <w:cnfStyle w:val="000000010000" w:firstRow="0" w:lastRow="0" w:firstColumn="0" w:lastColumn="0" w:oddVBand="0" w:evenVBand="0" w:oddHBand="0" w:evenHBand="1" w:firstRowFirstColumn="0" w:firstRowLastColumn="0" w:lastRowFirstColumn="0" w:lastRowLastColumn="0"/>
        </w:trPr>
        <w:tc>
          <w:tcPr>
            <w:tcW w:w="3999" w:type="dxa"/>
          </w:tcPr>
          <w:p w:rsidR="00B169D3" w:rsidRPr="004D3AEA" w:rsidRDefault="00B169D3" w:rsidP="00CA20D1">
            <w:pPr>
              <w:rPr>
                <w:rFonts w:ascii="Arial" w:hAnsi="Arial" w:cs="Arial"/>
                <w:sz w:val="18"/>
              </w:rPr>
            </w:pPr>
            <w:r w:rsidRPr="004D3AEA">
              <w:rPr>
                <w:rFonts w:ascii="Arial" w:hAnsi="Arial" w:cs="Arial"/>
                <w:sz w:val="18"/>
              </w:rPr>
              <w:t>PO Mailing Address</w:t>
            </w:r>
          </w:p>
        </w:tc>
        <w:tc>
          <w:tcPr>
            <w:tcW w:w="2108" w:type="dxa"/>
          </w:tcPr>
          <w:p w:rsidR="00B169D3" w:rsidRPr="004D3AEA" w:rsidRDefault="00B169D3" w:rsidP="00CA20D1">
            <w:pPr>
              <w:rPr>
                <w:rFonts w:ascii="Arial" w:hAnsi="Arial" w:cs="Arial"/>
                <w:sz w:val="18"/>
              </w:rPr>
            </w:pPr>
            <w:r w:rsidRPr="004D3AEA">
              <w:rPr>
                <w:rFonts w:ascii="Arial" w:hAnsi="Arial" w:cs="Arial"/>
                <w:sz w:val="18"/>
              </w:rPr>
              <w:t>Physical and email address for PO notifications</w:t>
            </w:r>
          </w:p>
        </w:tc>
        <w:tc>
          <w:tcPr>
            <w:tcW w:w="2143" w:type="dxa"/>
          </w:tcPr>
          <w:p w:rsidR="00B169D3" w:rsidRPr="004D3AEA" w:rsidRDefault="00B169D3" w:rsidP="00CA20D1">
            <w:pPr>
              <w:rPr>
                <w:rFonts w:ascii="Arial" w:hAnsi="Arial" w:cs="Arial"/>
                <w:sz w:val="18"/>
              </w:rPr>
            </w:pPr>
            <w:r w:rsidRPr="004D3AEA">
              <w:rPr>
                <w:rFonts w:ascii="Arial" w:hAnsi="Arial" w:cs="Arial"/>
                <w:sz w:val="18"/>
              </w:rPr>
              <w:t>PO notifications sent to default PO Mailing email address</w:t>
            </w:r>
          </w:p>
        </w:tc>
        <w:tc>
          <w:tcPr>
            <w:tcW w:w="2046" w:type="dxa"/>
          </w:tcPr>
          <w:p w:rsidR="00B169D3" w:rsidRPr="004D3AEA" w:rsidRDefault="00B169D3" w:rsidP="00CA20D1">
            <w:pPr>
              <w:rPr>
                <w:rFonts w:ascii="Arial" w:hAnsi="Arial" w:cs="Arial"/>
                <w:sz w:val="18"/>
              </w:rPr>
            </w:pPr>
            <w:r w:rsidRPr="004D3AEA">
              <w:rPr>
                <w:rFonts w:ascii="Arial" w:hAnsi="Arial" w:cs="Arial"/>
                <w:sz w:val="18"/>
              </w:rPr>
              <w:t>Group or shared email frequently used</w:t>
            </w:r>
          </w:p>
        </w:tc>
      </w:tr>
      <w:tr w:rsidR="00B169D3" w:rsidRPr="00834645" w:rsidTr="004D3AEA">
        <w:trPr>
          <w:cnfStyle w:val="000000100000" w:firstRow="0" w:lastRow="0" w:firstColumn="0" w:lastColumn="0" w:oddVBand="0" w:evenVBand="0" w:oddHBand="1" w:evenHBand="0" w:firstRowFirstColumn="0" w:firstRowLastColumn="0" w:lastRowFirstColumn="0" w:lastRowLastColumn="0"/>
        </w:trPr>
        <w:tc>
          <w:tcPr>
            <w:tcW w:w="3999" w:type="dxa"/>
          </w:tcPr>
          <w:p w:rsidR="00B169D3" w:rsidRPr="004D3AEA" w:rsidRDefault="00B169D3" w:rsidP="00CA20D1">
            <w:pPr>
              <w:rPr>
                <w:rFonts w:ascii="Arial" w:hAnsi="Arial" w:cs="Arial"/>
                <w:sz w:val="18"/>
              </w:rPr>
            </w:pPr>
            <w:r w:rsidRPr="004D3AEA">
              <w:rPr>
                <w:rFonts w:ascii="Arial" w:hAnsi="Arial" w:cs="Arial"/>
                <w:sz w:val="18"/>
              </w:rPr>
              <w:t>Remit Address</w:t>
            </w:r>
          </w:p>
        </w:tc>
        <w:tc>
          <w:tcPr>
            <w:tcW w:w="2108" w:type="dxa"/>
          </w:tcPr>
          <w:p w:rsidR="00B169D3" w:rsidRDefault="00B169D3" w:rsidP="00CA20D1">
            <w:pPr>
              <w:rPr>
                <w:rFonts w:ascii="Arial" w:hAnsi="Arial" w:cs="Arial"/>
                <w:sz w:val="18"/>
              </w:rPr>
            </w:pPr>
            <w:r w:rsidRPr="004D3AEA">
              <w:rPr>
                <w:rFonts w:ascii="Arial" w:hAnsi="Arial" w:cs="Arial"/>
                <w:sz w:val="18"/>
              </w:rPr>
              <w:t>Physical and email address for payments (some may be EFT-enabled)</w:t>
            </w:r>
          </w:p>
          <w:p w:rsidR="00D378B3" w:rsidRPr="00D378B3" w:rsidRDefault="00D378B3" w:rsidP="00CA20D1">
            <w:pPr>
              <w:rPr>
                <w:rFonts w:ascii="Arial" w:hAnsi="Arial" w:cs="Arial"/>
                <w:b/>
                <w:sz w:val="18"/>
              </w:rPr>
            </w:pPr>
            <w:r w:rsidRPr="00D378B3">
              <w:rPr>
                <w:rFonts w:ascii="Arial" w:hAnsi="Arial" w:cs="Arial"/>
                <w:b/>
                <w:sz w:val="18"/>
              </w:rPr>
              <w:t>This address is imported from the State’s financial system, do not create.</w:t>
            </w:r>
          </w:p>
        </w:tc>
        <w:tc>
          <w:tcPr>
            <w:tcW w:w="2143" w:type="dxa"/>
          </w:tcPr>
          <w:p w:rsidR="00B169D3" w:rsidRPr="004D3AEA" w:rsidRDefault="00B169D3" w:rsidP="00CA20D1">
            <w:pPr>
              <w:rPr>
                <w:rFonts w:ascii="Arial" w:hAnsi="Arial" w:cs="Arial"/>
                <w:sz w:val="18"/>
              </w:rPr>
            </w:pPr>
            <w:r w:rsidRPr="004D3AEA">
              <w:rPr>
                <w:rFonts w:ascii="Arial" w:hAnsi="Arial" w:cs="Arial"/>
                <w:sz w:val="18"/>
              </w:rPr>
              <w:t>Payments sent to Remit Address or via EFT</w:t>
            </w:r>
          </w:p>
        </w:tc>
        <w:tc>
          <w:tcPr>
            <w:tcW w:w="2046" w:type="dxa"/>
          </w:tcPr>
          <w:p w:rsidR="00B169D3" w:rsidRPr="004D3AEA" w:rsidRDefault="00B169D3" w:rsidP="00CA20D1">
            <w:pPr>
              <w:rPr>
                <w:rFonts w:ascii="Arial" w:hAnsi="Arial" w:cs="Arial"/>
                <w:sz w:val="18"/>
              </w:rPr>
            </w:pPr>
            <w:r w:rsidRPr="004D3AEA">
              <w:rPr>
                <w:rFonts w:ascii="Arial" w:hAnsi="Arial" w:cs="Arial"/>
                <w:sz w:val="18"/>
              </w:rPr>
              <w:t>Group or shared email frequently used</w:t>
            </w:r>
          </w:p>
        </w:tc>
      </w:tr>
    </w:tbl>
    <w:p w:rsidR="00B169D3" w:rsidRPr="00C618FD" w:rsidRDefault="00B169D3" w:rsidP="00B169D3">
      <w:pPr>
        <w:pStyle w:val="BodyText"/>
        <w:ind w:left="0"/>
      </w:pPr>
    </w:p>
    <w:p w:rsidR="00B169D3" w:rsidRPr="00C47432" w:rsidRDefault="00B169D3" w:rsidP="00B169D3">
      <w:pPr>
        <w:pStyle w:val="Heading5"/>
      </w:pPr>
      <w:r w:rsidRPr="00A42433">
        <w:rPr>
          <w:noProof/>
        </w:rPr>
        <w:lastRenderedPageBreak/>
        <w:drawing>
          <wp:anchor distT="0" distB="0" distL="114300" distR="114300" simplePos="0" relativeHeight="251684864" behindDoc="0" locked="0" layoutInCell="1" allowOverlap="1" wp14:anchorId="6ED83F34" wp14:editId="78FDAE04">
            <wp:simplePos x="0" y="0"/>
            <wp:positionH relativeFrom="margin">
              <wp:align>center</wp:align>
            </wp:positionH>
            <wp:positionV relativeFrom="paragraph">
              <wp:posOffset>76200</wp:posOffset>
            </wp:positionV>
            <wp:extent cx="6132830" cy="3200400"/>
            <wp:effectExtent l="152400" t="190500" r="191770" b="190500"/>
            <wp:wrapTopAndBottom/>
            <wp:docPr id="9" name="Picture 9" descr="C:\Users\smccaul\AppData\Local\Temp\SNAGHTML14c10d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mccaul\AppData\Local\Temp\SNAGHTML14c10d2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32830" cy="32004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Step 3: Complete Required Fields</w:t>
      </w:r>
    </w:p>
    <w:p w:rsidR="00B169D3" w:rsidRDefault="00B169D3" w:rsidP="00B169D3">
      <w:pPr>
        <w:pStyle w:val="Heading5"/>
      </w:pPr>
      <w:r>
        <w:t>Step 4: Complete Optional Fields as preferred</w:t>
      </w:r>
    </w:p>
    <w:p w:rsidR="00B169D3" w:rsidRDefault="00B169D3" w:rsidP="00B169D3">
      <w:pPr>
        <w:pStyle w:val="Heading5"/>
      </w:pPr>
      <w:r w:rsidRPr="00442239">
        <w:rPr>
          <w:noProof/>
        </w:rPr>
        <w:drawing>
          <wp:anchor distT="0" distB="0" distL="114300" distR="114300" simplePos="0" relativeHeight="251662336" behindDoc="0" locked="0" layoutInCell="1" allowOverlap="1" wp14:anchorId="3709C0AC" wp14:editId="0C314BA6">
            <wp:simplePos x="0" y="0"/>
            <wp:positionH relativeFrom="margin">
              <wp:align>right</wp:align>
            </wp:positionH>
            <wp:positionV relativeFrom="paragraph">
              <wp:posOffset>416560</wp:posOffset>
            </wp:positionV>
            <wp:extent cx="6038850" cy="2829560"/>
            <wp:effectExtent l="133350" t="95250" r="133350" b="10414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38850" cy="282956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Step 5: Click Save &amp; Continue Registration or Save &amp; Add Another</w:t>
      </w:r>
    </w:p>
    <w:p w:rsidR="00B169D3" w:rsidRPr="00442239" w:rsidRDefault="00B169D3" w:rsidP="00B169D3"/>
    <w:p w:rsidR="00B169D3" w:rsidRDefault="00B169D3" w:rsidP="00B169D3">
      <w:pPr>
        <w:pStyle w:val="Heading2"/>
      </w:pPr>
      <w:bookmarkStart w:id="12" w:name="_Toc476837643"/>
      <w:bookmarkStart w:id="13" w:name="_Toc532224239"/>
      <w:r>
        <w:lastRenderedPageBreak/>
        <w:t>Terms</w:t>
      </w:r>
      <w:bookmarkEnd w:id="12"/>
      <w:r>
        <w:t xml:space="preserve"> tab</w:t>
      </w:r>
      <w:bookmarkEnd w:id="13"/>
    </w:p>
    <w:p w:rsidR="00B169D3" w:rsidRDefault="00B169D3" w:rsidP="00B169D3">
      <w:r>
        <w:t>The purpose of the Terms tab is to identify preferred Vendor terms.  The terms may be overridden by the procurement group.</w:t>
      </w:r>
    </w:p>
    <w:p w:rsidR="00B169D3" w:rsidRDefault="00B169D3" w:rsidP="00B169D3">
      <w:pPr>
        <w:pStyle w:val="Heading5"/>
      </w:pPr>
      <w:r>
        <w:t>Step 1: Click the dropdown menu to select a term</w:t>
      </w:r>
    </w:p>
    <w:p w:rsidR="00B169D3" w:rsidRDefault="00B169D3" w:rsidP="00B169D3">
      <w:pPr>
        <w:pStyle w:val="Heading5"/>
      </w:pPr>
      <w:r w:rsidRPr="00FF045D">
        <w:rPr>
          <w:noProof/>
        </w:rPr>
        <w:drawing>
          <wp:anchor distT="0" distB="0" distL="114300" distR="114300" simplePos="0" relativeHeight="251663360" behindDoc="0" locked="0" layoutInCell="1" allowOverlap="1" wp14:anchorId="5A2FC584" wp14:editId="75B94B37">
            <wp:simplePos x="0" y="0"/>
            <wp:positionH relativeFrom="margin">
              <wp:posOffset>171450</wp:posOffset>
            </wp:positionH>
            <wp:positionV relativeFrom="paragraph">
              <wp:posOffset>306070</wp:posOffset>
            </wp:positionV>
            <wp:extent cx="6000750" cy="2026444"/>
            <wp:effectExtent l="114300" t="95250" r="114300" b="8826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000750" cy="2026444"/>
                    </a:xfrm>
                    <a:prstGeom prst="rect">
                      <a:avLst/>
                    </a:prstGeom>
                    <a:effectLst>
                      <a:outerShdw blurRad="63500" sx="102000" sy="102000" algn="ctr" rotWithShape="0">
                        <a:prstClr val="black">
                          <a:alpha val="40000"/>
                        </a:prstClr>
                      </a:outerShdw>
                    </a:effectLst>
                  </pic:spPr>
                </pic:pic>
              </a:graphicData>
            </a:graphic>
          </wp:anchor>
        </w:drawing>
      </w:r>
      <w:r>
        <w:t>Step 2: Continue to select Terms as preferred</w:t>
      </w:r>
    </w:p>
    <w:p w:rsidR="00B169D3" w:rsidRPr="00FF045D" w:rsidRDefault="00B169D3" w:rsidP="00B169D3">
      <w:pPr>
        <w:pStyle w:val="Heading5"/>
      </w:pPr>
      <w:r w:rsidRPr="00D57981">
        <w:rPr>
          <w:noProof/>
        </w:rPr>
        <w:drawing>
          <wp:anchor distT="0" distB="0" distL="114300" distR="114300" simplePos="0" relativeHeight="251666432" behindDoc="0" locked="0" layoutInCell="1" allowOverlap="1" wp14:anchorId="60877D42" wp14:editId="48DD259E">
            <wp:simplePos x="0" y="0"/>
            <wp:positionH relativeFrom="margin">
              <wp:posOffset>194310</wp:posOffset>
            </wp:positionH>
            <wp:positionV relativeFrom="paragraph">
              <wp:posOffset>419735</wp:posOffset>
            </wp:positionV>
            <wp:extent cx="6031865" cy="1827530"/>
            <wp:effectExtent l="114300" t="95250" r="121285" b="9652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6031865" cy="182753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Step 3: Click Save &amp; Continue Registration</w:t>
      </w:r>
    </w:p>
    <w:p w:rsidR="00B169D3" w:rsidRPr="00B656F9" w:rsidRDefault="00B169D3" w:rsidP="00B169D3">
      <w:pPr>
        <w:pStyle w:val="BodyText"/>
      </w:pPr>
    </w:p>
    <w:p w:rsidR="00B169D3" w:rsidRDefault="00B169D3" w:rsidP="00B169D3">
      <w:pPr>
        <w:pStyle w:val="Heading2"/>
      </w:pPr>
      <w:bookmarkStart w:id="14" w:name="_Toc476837644"/>
      <w:bookmarkStart w:id="15" w:name="_Toc532224240"/>
      <w:r>
        <w:t>Categories &amp; Certifications</w:t>
      </w:r>
      <w:bookmarkEnd w:id="14"/>
      <w:r>
        <w:t xml:space="preserve"> tab</w:t>
      </w:r>
      <w:bookmarkEnd w:id="15"/>
    </w:p>
    <w:p w:rsidR="00B169D3" w:rsidRPr="00D57981" w:rsidRDefault="00B169D3" w:rsidP="00B169D3">
      <w:r>
        <w:t>The purpose of the Categories &amp; Certifications tab is to capture demographic information and related certifications that are not otherwise included in the Company Information tab.</w:t>
      </w:r>
    </w:p>
    <w:p w:rsidR="00B169D3" w:rsidRDefault="00B169D3" w:rsidP="00B169D3">
      <w:pPr>
        <w:pStyle w:val="Heading5"/>
      </w:pPr>
      <w:r>
        <w:lastRenderedPageBreak/>
        <w:t>Step 1: Click the appropriate values for each Vendor category, as applicable</w:t>
      </w:r>
    </w:p>
    <w:p w:rsidR="00B169D3" w:rsidRPr="00B31B0C" w:rsidRDefault="00B169D3" w:rsidP="00B169D3">
      <w:bookmarkStart w:id="16" w:name="_GoBack"/>
      <w:r w:rsidRPr="00D57981">
        <w:rPr>
          <w:noProof/>
        </w:rPr>
        <w:drawing>
          <wp:anchor distT="0" distB="0" distL="114300" distR="114300" simplePos="0" relativeHeight="251664384" behindDoc="0" locked="0" layoutInCell="1" allowOverlap="1" wp14:anchorId="66F8F3AA" wp14:editId="77A8B5B8">
            <wp:simplePos x="0" y="0"/>
            <wp:positionH relativeFrom="margin">
              <wp:align>center</wp:align>
            </wp:positionH>
            <wp:positionV relativeFrom="paragraph">
              <wp:posOffset>1031551</wp:posOffset>
            </wp:positionV>
            <wp:extent cx="5929630" cy="3917950"/>
            <wp:effectExtent l="114300" t="114300" r="109220" b="12065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5929630" cy="39179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bookmarkEnd w:id="16"/>
      <w:r w:rsidR="0028039C">
        <w:t>The State of Oregon requires an agreement to the Terms of Use</w:t>
      </w:r>
      <w:r>
        <w:t>.</w:t>
      </w:r>
      <w:r w:rsidR="0028039C">
        <w:t xml:space="preserve"> All other Vendor categories (Disadvantage Business Enterprise, </w:t>
      </w:r>
      <w:proofErr w:type="gramStart"/>
      <w:r w:rsidR="0028039C">
        <w:t>Service Disabled</w:t>
      </w:r>
      <w:proofErr w:type="gramEnd"/>
      <w:r w:rsidR="0028039C">
        <w:t xml:space="preserve"> Veteran Business Enterprise, etc.) are configured in COBID (Certification Office for Business Inclusion and Diversity). To apply for certification for one of these categories, go to </w:t>
      </w:r>
      <w:hyperlink r:id="rId20" w:history="1">
        <w:r w:rsidR="0028039C" w:rsidRPr="0028039C">
          <w:rPr>
            <w:rStyle w:val="Hyperlink"/>
            <w:rFonts w:asciiTheme="minorHAnsi" w:eastAsiaTheme="minorHAnsi" w:hAnsiTheme="minorHAnsi" w:cs="Times New Roman"/>
            <w:sz w:val="24"/>
            <w:szCs w:val="24"/>
          </w:rPr>
          <w:t>http://www.oregon4biz.com</w:t>
        </w:r>
      </w:hyperlink>
      <w:r w:rsidR="0028039C">
        <w:t>.</w:t>
      </w:r>
    </w:p>
    <w:p w:rsidR="00B169D3" w:rsidRDefault="00B169D3" w:rsidP="00B169D3"/>
    <w:p w:rsidR="00B169D3" w:rsidRDefault="00B169D3" w:rsidP="00B169D3">
      <w:pPr>
        <w:pStyle w:val="Heading5"/>
      </w:pPr>
      <w:r>
        <w:t>Step 2: Click Save &amp; Add Certification</w:t>
      </w:r>
    </w:p>
    <w:p w:rsidR="00B169D3" w:rsidRDefault="00B169D3" w:rsidP="0031388E">
      <w:r>
        <w:t xml:space="preserve">Vendor categories may have associated certifications.  For example, if the Vendor identified as a small business, then the Vendor may provide the certification information at this time. </w:t>
      </w:r>
    </w:p>
    <w:p w:rsidR="00B169D3" w:rsidRDefault="00B169D3" w:rsidP="0031388E">
      <w:r>
        <w:t>Any Vendor category that permits entry of certification data will display an Add Certification link beside the value.</w:t>
      </w:r>
      <w:r w:rsidRPr="001B6DC5">
        <w:t xml:space="preserve"> </w:t>
      </w:r>
    </w:p>
    <w:p w:rsidR="00B169D3" w:rsidRDefault="00B169D3" w:rsidP="00B169D3">
      <w:pPr>
        <w:pStyle w:val="BodyText"/>
      </w:pPr>
      <w:r w:rsidRPr="00D57981">
        <w:rPr>
          <w:noProof/>
        </w:rPr>
        <w:lastRenderedPageBreak/>
        <w:drawing>
          <wp:anchor distT="0" distB="0" distL="114300" distR="114300" simplePos="0" relativeHeight="251665408" behindDoc="0" locked="0" layoutInCell="1" allowOverlap="1" wp14:anchorId="1E504271" wp14:editId="0811A06D">
            <wp:simplePos x="0" y="0"/>
            <wp:positionH relativeFrom="margin">
              <wp:align>center</wp:align>
            </wp:positionH>
            <wp:positionV relativeFrom="paragraph">
              <wp:posOffset>156210</wp:posOffset>
            </wp:positionV>
            <wp:extent cx="5553075" cy="3399155"/>
            <wp:effectExtent l="114300" t="114300" r="123825" b="106045"/>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553075" cy="339915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rsidR="00B169D3" w:rsidRDefault="00B169D3" w:rsidP="00B169D3">
      <w:pPr>
        <w:pStyle w:val="Heading5"/>
      </w:pPr>
      <w:r>
        <w:lastRenderedPageBreak/>
        <w:t>Step 3: Click Add Certification, as applicable</w:t>
      </w:r>
    </w:p>
    <w:p w:rsidR="00B169D3" w:rsidRDefault="00B169D3" w:rsidP="00B169D3">
      <w:pPr>
        <w:pStyle w:val="BodyText"/>
        <w:ind w:left="0"/>
      </w:pPr>
      <w:r w:rsidRPr="002F7282">
        <w:rPr>
          <w:noProof/>
        </w:rPr>
        <w:drawing>
          <wp:anchor distT="0" distB="0" distL="114300" distR="114300" simplePos="0" relativeHeight="251668480" behindDoc="0" locked="0" layoutInCell="1" allowOverlap="1" wp14:anchorId="274431FE" wp14:editId="7E3EA02E">
            <wp:simplePos x="0" y="0"/>
            <wp:positionH relativeFrom="margin">
              <wp:align>center</wp:align>
            </wp:positionH>
            <wp:positionV relativeFrom="paragraph">
              <wp:posOffset>348615</wp:posOffset>
            </wp:positionV>
            <wp:extent cx="6000750" cy="3593465"/>
            <wp:effectExtent l="114300" t="114300" r="114300" b="12128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000750" cy="359346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A new pop-up window for data entry will now appear to the Vendor.</w:t>
      </w:r>
    </w:p>
    <w:p w:rsidR="00B169D3" w:rsidRPr="004623F5" w:rsidRDefault="00B169D3" w:rsidP="00B169D3">
      <w:pPr>
        <w:pStyle w:val="BodyText"/>
        <w:ind w:left="0"/>
      </w:pPr>
    </w:p>
    <w:p w:rsidR="00B169D3" w:rsidRDefault="00B169D3" w:rsidP="00B169D3">
      <w:pPr>
        <w:pStyle w:val="Heading5"/>
      </w:pPr>
      <w:r>
        <w:t>Step 4: Enter Certification data, as appropriate</w:t>
      </w:r>
    </w:p>
    <w:p w:rsidR="00B169D3" w:rsidRPr="00DE1329" w:rsidRDefault="00B169D3" w:rsidP="00B169D3">
      <w:r>
        <w:t>The Vendor should input all the appropriate data associated with a certification including the selection of the certification source from the dropdown menu.</w:t>
      </w:r>
    </w:p>
    <w:p w:rsidR="00B169D3" w:rsidRDefault="00B169D3" w:rsidP="00B169D3">
      <w:pPr>
        <w:pStyle w:val="Heading5"/>
      </w:pPr>
      <w:r>
        <w:lastRenderedPageBreak/>
        <w:t>Step 5: Click Save &amp; Exit</w:t>
      </w:r>
    </w:p>
    <w:p w:rsidR="00B169D3" w:rsidRDefault="00B169D3" w:rsidP="00B169D3">
      <w:pPr>
        <w:pStyle w:val="BodyText"/>
      </w:pPr>
      <w:r w:rsidRPr="00CE45FA">
        <w:rPr>
          <w:noProof/>
        </w:rPr>
        <w:drawing>
          <wp:anchor distT="0" distB="0" distL="114300" distR="114300" simplePos="0" relativeHeight="251669504" behindDoc="0" locked="0" layoutInCell="1" allowOverlap="1" wp14:anchorId="43940CC8" wp14:editId="21BB291A">
            <wp:simplePos x="0" y="0"/>
            <wp:positionH relativeFrom="margin">
              <wp:align>center</wp:align>
            </wp:positionH>
            <wp:positionV relativeFrom="paragraph">
              <wp:posOffset>606425</wp:posOffset>
            </wp:positionV>
            <wp:extent cx="6182360" cy="3693795"/>
            <wp:effectExtent l="114300" t="114300" r="123190" b="116205"/>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6182360" cy="369379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t xml:space="preserve">The Vendor may click Save &amp; Continue to continue updating the certification information.  Save &amp; Exit will return the Vendor to the registration. </w:t>
      </w:r>
    </w:p>
    <w:p w:rsidR="00B169D3" w:rsidRPr="00D44F98" w:rsidRDefault="00B169D3" w:rsidP="00B169D3">
      <w:pPr>
        <w:pStyle w:val="BodyText"/>
      </w:pPr>
    </w:p>
    <w:p w:rsidR="00B169D3" w:rsidRDefault="00B169D3" w:rsidP="00B169D3">
      <w:pPr>
        <w:pStyle w:val="Heading5"/>
      </w:pPr>
      <w:r w:rsidRPr="00EE7EC1">
        <w:rPr>
          <w:noProof/>
        </w:rPr>
        <w:lastRenderedPageBreak/>
        <w:drawing>
          <wp:anchor distT="0" distB="0" distL="114300" distR="114300" simplePos="0" relativeHeight="251670528" behindDoc="0" locked="0" layoutInCell="1" allowOverlap="1" wp14:anchorId="2424991F" wp14:editId="2B130976">
            <wp:simplePos x="0" y="0"/>
            <wp:positionH relativeFrom="margin">
              <wp:align>center</wp:align>
            </wp:positionH>
            <wp:positionV relativeFrom="paragraph">
              <wp:posOffset>109855</wp:posOffset>
            </wp:positionV>
            <wp:extent cx="6024880" cy="3918585"/>
            <wp:effectExtent l="114300" t="114300" r="109220" b="12001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6024880" cy="391858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t>Step 6: Click Save &amp; Continue Registration</w:t>
      </w:r>
    </w:p>
    <w:p w:rsidR="0031388E" w:rsidRPr="0031388E" w:rsidRDefault="0031388E" w:rsidP="0031388E"/>
    <w:p w:rsidR="00B169D3" w:rsidRDefault="00B169D3" w:rsidP="00B169D3">
      <w:pPr>
        <w:pStyle w:val="Heading2"/>
      </w:pPr>
      <w:bookmarkStart w:id="17" w:name="_Toc476837645"/>
      <w:bookmarkStart w:id="18" w:name="_Toc532224241"/>
      <w:r>
        <w:t>Commodity/Service Codes</w:t>
      </w:r>
      <w:bookmarkEnd w:id="17"/>
      <w:r>
        <w:t xml:space="preserve"> tab</w:t>
      </w:r>
      <w:bookmarkEnd w:id="18"/>
    </w:p>
    <w:p w:rsidR="00B169D3" w:rsidRDefault="00B169D3" w:rsidP="00B169D3">
      <w:r>
        <w:t xml:space="preserve">The purpose of the Commodity/Services Codes tab is to capture the commodity codes for which the Vendor would like to receive electronic notification of solicitation opportunities.  The commodity codes identify the products and services the Vendor provides. Depending on the Vendor's familiarity with the NIGP code, the Vendor may choose from one of three ways to add NIGP codes.  </w:t>
      </w:r>
    </w:p>
    <w:p w:rsidR="00B169D3" w:rsidRDefault="00B169D3" w:rsidP="00B169D3">
      <w:pPr>
        <w:pStyle w:val="Heading3"/>
      </w:pPr>
      <w:bookmarkStart w:id="19" w:name="_Toc532224242"/>
      <w:r>
        <w:t>Locating NIGP Codes using Dropdown</w:t>
      </w:r>
      <w:bookmarkEnd w:id="19"/>
    </w:p>
    <w:p w:rsidR="00B169D3" w:rsidRDefault="00B169D3" w:rsidP="0031388E">
      <w:r>
        <w:t xml:space="preserve">For the Vendor most familiar with the NIGP code, the system allows the Vendor to select specific NIGP class and NIGP class item codes.  First, the Vendor selects the 3-digit NIGP class code, which populates the second dropdown with 2-digit NIGP class item codes. </w:t>
      </w:r>
    </w:p>
    <w:p w:rsidR="00B169D3" w:rsidRDefault="00B169D3" w:rsidP="00B169D3">
      <w:pPr>
        <w:pStyle w:val="Heading5"/>
      </w:pPr>
      <w:r>
        <w:lastRenderedPageBreak/>
        <w:t>Step 1: Select NIGP Class from Dropdown Menu</w:t>
      </w:r>
    </w:p>
    <w:p w:rsidR="00B169D3" w:rsidRPr="00AA1316" w:rsidRDefault="00B169D3" w:rsidP="00B169D3">
      <w:r w:rsidRPr="00AA1316">
        <w:rPr>
          <w:noProof/>
        </w:rPr>
        <w:drawing>
          <wp:anchor distT="0" distB="0" distL="114300" distR="114300" simplePos="0" relativeHeight="251671552" behindDoc="0" locked="0" layoutInCell="1" allowOverlap="1" wp14:anchorId="145ECD7C" wp14:editId="13FDCAD1">
            <wp:simplePos x="0" y="0"/>
            <wp:positionH relativeFrom="margin">
              <wp:align>center</wp:align>
            </wp:positionH>
            <wp:positionV relativeFrom="paragraph">
              <wp:posOffset>139700</wp:posOffset>
            </wp:positionV>
            <wp:extent cx="6045835" cy="5516880"/>
            <wp:effectExtent l="114300" t="133350" r="107315" b="14097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6045835" cy="551688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p>
    <w:p w:rsidR="00B169D3" w:rsidRPr="000564EF" w:rsidRDefault="00B169D3" w:rsidP="00B169D3"/>
    <w:p w:rsidR="00B169D3" w:rsidRDefault="00B169D3" w:rsidP="00B169D3">
      <w:pPr>
        <w:pStyle w:val="Heading5"/>
      </w:pPr>
      <w:r>
        <w:t>Step 2: Select Class Items by Clicking Appropriate Checkboxes</w:t>
      </w:r>
    </w:p>
    <w:p w:rsidR="00B169D3" w:rsidRDefault="00B169D3" w:rsidP="00B169D3">
      <w:r>
        <w:t>The checkbox next to "Code" allows the Vendor to select all class items with a single click.</w:t>
      </w:r>
    </w:p>
    <w:p w:rsidR="00B169D3" w:rsidRDefault="00B169D3" w:rsidP="0031388E">
      <w:r w:rsidRPr="009717FA">
        <w:rPr>
          <w:noProof/>
        </w:rPr>
        <w:lastRenderedPageBreak/>
        <w:drawing>
          <wp:anchor distT="0" distB="0" distL="114300" distR="114300" simplePos="0" relativeHeight="251672576" behindDoc="0" locked="0" layoutInCell="1" allowOverlap="1" wp14:anchorId="0A5A7352" wp14:editId="4B06B787">
            <wp:simplePos x="0" y="0"/>
            <wp:positionH relativeFrom="margin">
              <wp:align>center</wp:align>
            </wp:positionH>
            <wp:positionV relativeFrom="paragraph">
              <wp:posOffset>599440</wp:posOffset>
            </wp:positionV>
            <wp:extent cx="6113780" cy="3881755"/>
            <wp:effectExtent l="114300" t="114300" r="115570" b="118745"/>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6113780" cy="388175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t>A good practice for many Vendors is to select all NIGP class items within a class.  This practice will allow the Vendor to maximize notifications of future solicitation opportunities.</w:t>
      </w:r>
    </w:p>
    <w:p w:rsidR="00B169D3" w:rsidRPr="00780FA0" w:rsidRDefault="00B169D3" w:rsidP="00B169D3">
      <w:pPr>
        <w:pStyle w:val="BodyText"/>
        <w:ind w:left="0"/>
      </w:pPr>
    </w:p>
    <w:p w:rsidR="00B169D3" w:rsidRDefault="00B169D3" w:rsidP="00B169D3">
      <w:pPr>
        <w:pStyle w:val="Heading5"/>
      </w:pPr>
      <w:r>
        <w:lastRenderedPageBreak/>
        <w:t>Step 3: Click Save and Continue Registration</w:t>
      </w:r>
    </w:p>
    <w:p w:rsidR="00B169D3" w:rsidRDefault="00B169D3" w:rsidP="00B169D3">
      <w:r w:rsidRPr="0032261C">
        <w:rPr>
          <w:noProof/>
        </w:rPr>
        <w:drawing>
          <wp:anchor distT="0" distB="0" distL="114300" distR="114300" simplePos="0" relativeHeight="251673600" behindDoc="0" locked="0" layoutInCell="1" allowOverlap="1" wp14:anchorId="5BBB8C5C" wp14:editId="450488DA">
            <wp:simplePos x="0" y="0"/>
            <wp:positionH relativeFrom="margin">
              <wp:align>center</wp:align>
            </wp:positionH>
            <wp:positionV relativeFrom="paragraph">
              <wp:posOffset>730250</wp:posOffset>
            </wp:positionV>
            <wp:extent cx="6243320" cy="3881755"/>
            <wp:effectExtent l="114300" t="114300" r="119380" b="118745"/>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6243320" cy="388175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t>To add commodity codes in one class, click Save and Continue Registration.  To add more commodity codes, click Save and Add More.  If the Save and Add More option is clicked, the Vendor will be returned to the main commodity code search screen.</w:t>
      </w:r>
      <w:r w:rsidRPr="0032261C">
        <w:t xml:space="preserve"> </w:t>
      </w:r>
    </w:p>
    <w:p w:rsidR="00B169D3" w:rsidRPr="0032261C" w:rsidRDefault="00B169D3" w:rsidP="00B169D3">
      <w:pPr>
        <w:pStyle w:val="BodyText"/>
      </w:pPr>
    </w:p>
    <w:p w:rsidR="00B169D3" w:rsidRDefault="00B169D3" w:rsidP="00B169D3">
      <w:pPr>
        <w:pStyle w:val="Heading3"/>
      </w:pPr>
      <w:bookmarkStart w:id="20" w:name="_Toc532224243"/>
      <w:r>
        <w:t>Locating NIGP codes using NIGP Code Browse by Category</w:t>
      </w:r>
      <w:bookmarkEnd w:id="20"/>
    </w:p>
    <w:p w:rsidR="00B169D3" w:rsidRDefault="00B169D3" w:rsidP="00B169D3">
      <w:pPr>
        <w:pStyle w:val="BodyText"/>
      </w:pPr>
      <w:r>
        <w:t>If the Vendor is less familiar with the NIGP code, another option is the NIGP Code Browse.</w:t>
      </w:r>
    </w:p>
    <w:p w:rsidR="00B169D3" w:rsidRDefault="00B169D3" w:rsidP="00B169D3">
      <w:pPr>
        <w:pStyle w:val="Heading5"/>
      </w:pPr>
      <w:r>
        <w:lastRenderedPageBreak/>
        <w:t>Step 1: Scroll Down to NIGP Code Browse</w:t>
      </w:r>
    </w:p>
    <w:p w:rsidR="00B169D3" w:rsidRDefault="00B169D3" w:rsidP="00B169D3">
      <w:pPr>
        <w:pStyle w:val="Heading5"/>
      </w:pPr>
      <w:r>
        <w:t>Step 2: Review Categories and Click the Category Number</w:t>
      </w:r>
    </w:p>
    <w:p w:rsidR="00B169D3" w:rsidRDefault="00B169D3" w:rsidP="00B169D3">
      <w:r w:rsidRPr="00B174AB">
        <w:rPr>
          <w:noProof/>
        </w:rPr>
        <w:drawing>
          <wp:anchor distT="0" distB="0" distL="114300" distR="114300" simplePos="0" relativeHeight="251674624" behindDoc="0" locked="0" layoutInCell="1" allowOverlap="1" wp14:anchorId="5A02EE75" wp14:editId="3D82E17C">
            <wp:simplePos x="0" y="0"/>
            <wp:positionH relativeFrom="margin">
              <wp:align>center</wp:align>
            </wp:positionH>
            <wp:positionV relativeFrom="paragraph">
              <wp:posOffset>682625</wp:posOffset>
            </wp:positionV>
            <wp:extent cx="6093460" cy="4887595"/>
            <wp:effectExtent l="114300" t="114300" r="116840" b="122555"/>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r="4798"/>
                    <a:stretch/>
                  </pic:blipFill>
                  <pic:spPr bwMode="auto">
                    <a:xfrm>
                      <a:off x="0" y="0"/>
                      <a:ext cx="6093460" cy="488759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t xml:space="preserve">The 2-digit categories are based on the descriptions of goods and services.  Once the category number is clicked, all the NIGP classes under the category display. </w:t>
      </w:r>
    </w:p>
    <w:p w:rsidR="00B169D3" w:rsidRPr="000564EF" w:rsidRDefault="00B169D3" w:rsidP="00B169D3">
      <w:pPr>
        <w:pStyle w:val="BodyText"/>
        <w:ind w:left="0"/>
      </w:pPr>
    </w:p>
    <w:p w:rsidR="00B169D3" w:rsidRDefault="00B169D3" w:rsidP="00B169D3"/>
    <w:p w:rsidR="00B169D3" w:rsidRDefault="00B169D3" w:rsidP="00B169D3">
      <w:pPr>
        <w:pStyle w:val="Heading5"/>
      </w:pPr>
      <w:r w:rsidRPr="00852695">
        <w:rPr>
          <w:noProof/>
        </w:rPr>
        <w:lastRenderedPageBreak/>
        <w:drawing>
          <wp:anchor distT="0" distB="0" distL="114300" distR="114300" simplePos="0" relativeHeight="251675648" behindDoc="0" locked="0" layoutInCell="1" allowOverlap="1" wp14:anchorId="611129DC" wp14:editId="6A7FD8A0">
            <wp:simplePos x="0" y="0"/>
            <wp:positionH relativeFrom="margin">
              <wp:align>center</wp:align>
            </wp:positionH>
            <wp:positionV relativeFrom="paragraph">
              <wp:posOffset>476250</wp:posOffset>
            </wp:positionV>
            <wp:extent cx="6400800" cy="5036185"/>
            <wp:effectExtent l="114300" t="114300" r="114300" b="107315"/>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400800" cy="503618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anchor>
        </w:drawing>
      </w:r>
      <w:r>
        <w:t>Step 3: Click the NIGP Class Number (3 digits)</w:t>
      </w:r>
    </w:p>
    <w:p w:rsidR="00B169D3" w:rsidRDefault="00B169D3" w:rsidP="00B169D3">
      <w:pPr>
        <w:spacing w:after="160" w:line="259" w:lineRule="auto"/>
        <w:rPr>
          <w:b/>
          <w:color w:val="17365D" w:themeColor="text2" w:themeShade="BF"/>
        </w:rPr>
      </w:pPr>
      <w:r>
        <w:br w:type="page"/>
      </w:r>
    </w:p>
    <w:p w:rsidR="00B169D3" w:rsidRDefault="00B169D3" w:rsidP="00B169D3">
      <w:pPr>
        <w:pStyle w:val="Heading5"/>
      </w:pPr>
      <w:r>
        <w:lastRenderedPageBreak/>
        <w:t>Step 4: Select Class Items by Clicking Appropriate Checkboxes</w:t>
      </w:r>
    </w:p>
    <w:p w:rsidR="00B169D3" w:rsidRDefault="00B169D3" w:rsidP="00B169D3">
      <w:pPr>
        <w:pStyle w:val="Heading5"/>
      </w:pPr>
      <w:r w:rsidRPr="00286E60">
        <w:rPr>
          <w:noProof/>
        </w:rPr>
        <w:drawing>
          <wp:anchor distT="0" distB="0" distL="114300" distR="114300" simplePos="0" relativeHeight="251676672" behindDoc="0" locked="0" layoutInCell="1" allowOverlap="1" wp14:anchorId="45A66E0E" wp14:editId="1CD8F990">
            <wp:simplePos x="0" y="0"/>
            <wp:positionH relativeFrom="margin">
              <wp:align>center</wp:align>
            </wp:positionH>
            <wp:positionV relativeFrom="paragraph">
              <wp:posOffset>498475</wp:posOffset>
            </wp:positionV>
            <wp:extent cx="6182360" cy="4329430"/>
            <wp:effectExtent l="114300" t="114300" r="123190" b="10922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r="3412"/>
                    <a:stretch/>
                  </pic:blipFill>
                  <pic:spPr bwMode="auto">
                    <a:xfrm>
                      <a:off x="0" y="0"/>
                      <a:ext cx="6182360" cy="432943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t>Step 5: Click Save and Add More or Save and Continue Registration</w:t>
      </w:r>
    </w:p>
    <w:p w:rsidR="00B169D3" w:rsidRPr="00286E60" w:rsidRDefault="00B169D3" w:rsidP="00B169D3"/>
    <w:p w:rsidR="00B169D3" w:rsidRPr="00286E60" w:rsidRDefault="00B169D3" w:rsidP="00B169D3"/>
    <w:p w:rsidR="00B169D3" w:rsidRPr="009A23E7" w:rsidRDefault="00B169D3" w:rsidP="00B169D3">
      <w:pPr>
        <w:pStyle w:val="Heading3"/>
      </w:pPr>
      <w:bookmarkStart w:id="21" w:name="_Toc532224244"/>
      <w:r>
        <w:t>Locating NIGP codes using Keyword Search</w:t>
      </w:r>
      <w:bookmarkEnd w:id="21"/>
    </w:p>
    <w:p w:rsidR="00B169D3" w:rsidRDefault="00B169D3" w:rsidP="0031388E">
      <w:r>
        <w:t xml:space="preserve">The final option to add commodity codes to the Vendor profile is the NIGP Keyword Search.  While this method may be effective when searching for discrete terms (e.g., bandage), the search function may return </w:t>
      </w:r>
      <w:proofErr w:type="gramStart"/>
      <w:r>
        <w:t>a large number of</w:t>
      </w:r>
      <w:proofErr w:type="gramEnd"/>
      <w:r>
        <w:t xml:space="preserve"> NIGP class items.  The Vendor should use this search function in combination with the NIGP Code Browse function to find appropriate class items in an efficient manner.</w:t>
      </w:r>
    </w:p>
    <w:p w:rsidR="00B169D3" w:rsidRPr="00432A3F" w:rsidRDefault="00B169D3" w:rsidP="00B169D3">
      <w:pPr>
        <w:pStyle w:val="Heading5"/>
      </w:pPr>
      <w:r>
        <w:lastRenderedPageBreak/>
        <w:t>Step 1: Enter Keyword(s)</w:t>
      </w:r>
    </w:p>
    <w:p w:rsidR="00B169D3" w:rsidRDefault="00B169D3" w:rsidP="00B169D3">
      <w:pPr>
        <w:pStyle w:val="Heading5"/>
      </w:pPr>
      <w:r w:rsidRPr="00223028">
        <w:rPr>
          <w:noProof/>
        </w:rPr>
        <w:drawing>
          <wp:anchor distT="0" distB="0" distL="114300" distR="114300" simplePos="0" relativeHeight="251677696" behindDoc="0" locked="0" layoutInCell="1" allowOverlap="1" wp14:anchorId="4AEAC10F" wp14:editId="2AFD3BAF">
            <wp:simplePos x="0" y="0"/>
            <wp:positionH relativeFrom="margin">
              <wp:align>center</wp:align>
            </wp:positionH>
            <wp:positionV relativeFrom="paragraph">
              <wp:posOffset>419100</wp:posOffset>
            </wp:positionV>
            <wp:extent cx="6400800" cy="4077335"/>
            <wp:effectExtent l="114300" t="114300" r="114300" b="113665"/>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400800" cy="4077335"/>
                    </a:xfrm>
                    <a:prstGeom prst="rect">
                      <a:avLst/>
                    </a:prstGeom>
                    <a:effectLst>
                      <a:outerShdw blurRad="63500" sx="102000" sy="102000" algn="ctr" rotWithShape="0">
                        <a:prstClr val="black">
                          <a:alpha val="40000"/>
                        </a:prstClr>
                      </a:outerShdw>
                    </a:effectLst>
                  </pic:spPr>
                </pic:pic>
              </a:graphicData>
            </a:graphic>
          </wp:anchor>
        </w:drawing>
      </w:r>
      <w:r>
        <w:t>Step 2: Click Search</w:t>
      </w:r>
    </w:p>
    <w:p w:rsidR="00B169D3" w:rsidRPr="00223028" w:rsidRDefault="00B169D3" w:rsidP="00B169D3"/>
    <w:p w:rsidR="00B169D3" w:rsidRDefault="00B169D3" w:rsidP="00B169D3">
      <w:pPr>
        <w:pStyle w:val="Heading5"/>
      </w:pPr>
      <w:r w:rsidRPr="005478D3">
        <w:rPr>
          <w:noProof/>
        </w:rPr>
        <w:lastRenderedPageBreak/>
        <w:drawing>
          <wp:anchor distT="0" distB="0" distL="114300" distR="114300" simplePos="0" relativeHeight="251678720" behindDoc="0" locked="0" layoutInCell="1" allowOverlap="1" wp14:anchorId="4FE77D3E" wp14:editId="7EBC971A">
            <wp:simplePos x="0" y="0"/>
            <wp:positionH relativeFrom="margin">
              <wp:align>center</wp:align>
            </wp:positionH>
            <wp:positionV relativeFrom="paragraph">
              <wp:posOffset>504825</wp:posOffset>
            </wp:positionV>
            <wp:extent cx="6400800" cy="4319270"/>
            <wp:effectExtent l="114300" t="114300" r="114300" b="11938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400800" cy="4319270"/>
                    </a:xfrm>
                    <a:prstGeom prst="rect">
                      <a:avLst/>
                    </a:prstGeom>
                    <a:effectLst>
                      <a:outerShdw blurRad="63500" sx="102000" sy="102000" algn="ctr" rotWithShape="0">
                        <a:prstClr val="black">
                          <a:alpha val="40000"/>
                        </a:prstClr>
                      </a:outerShdw>
                    </a:effectLst>
                  </pic:spPr>
                </pic:pic>
              </a:graphicData>
            </a:graphic>
          </wp:anchor>
        </w:drawing>
      </w:r>
      <w:r>
        <w:t>Step 3: Select Class Items by Clicking Appropriate Checkboxes</w:t>
      </w:r>
    </w:p>
    <w:p w:rsidR="00B169D3" w:rsidRDefault="00B169D3" w:rsidP="00B169D3">
      <w:pPr>
        <w:pStyle w:val="Heading5"/>
      </w:pPr>
      <w:r>
        <w:t>Step 4: Click Save and Add More or Save and Continue Registration</w:t>
      </w:r>
    </w:p>
    <w:p w:rsidR="00B169D3" w:rsidRPr="00D47A94" w:rsidRDefault="00B169D3" w:rsidP="00B169D3">
      <w:pPr>
        <w:pStyle w:val="BodyText"/>
      </w:pPr>
    </w:p>
    <w:p w:rsidR="00B169D3" w:rsidRDefault="00B169D3" w:rsidP="00B169D3">
      <w:pPr>
        <w:pStyle w:val="Heading2"/>
      </w:pPr>
      <w:bookmarkStart w:id="22" w:name="_Toc476837646"/>
      <w:bookmarkStart w:id="23" w:name="_Toc532224245"/>
      <w:r>
        <w:lastRenderedPageBreak/>
        <w:t>Summary</w:t>
      </w:r>
      <w:bookmarkEnd w:id="22"/>
      <w:r>
        <w:t xml:space="preserve"> tab</w:t>
      </w:r>
      <w:bookmarkEnd w:id="23"/>
    </w:p>
    <w:p w:rsidR="00B169D3" w:rsidRDefault="00B169D3" w:rsidP="0031388E">
      <w:r w:rsidRPr="00D47A94">
        <w:rPr>
          <w:noProof/>
        </w:rPr>
        <w:drawing>
          <wp:anchor distT="0" distB="0" distL="114300" distR="114300" simplePos="0" relativeHeight="251679744" behindDoc="0" locked="0" layoutInCell="1" allowOverlap="1" wp14:anchorId="23FDA9A6" wp14:editId="5561F9AE">
            <wp:simplePos x="0" y="0"/>
            <wp:positionH relativeFrom="margin">
              <wp:align>center</wp:align>
            </wp:positionH>
            <wp:positionV relativeFrom="paragraph">
              <wp:posOffset>642620</wp:posOffset>
            </wp:positionV>
            <wp:extent cx="6400800" cy="3103245"/>
            <wp:effectExtent l="114300" t="95250" r="114300" b="97155"/>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00800" cy="3103245"/>
                    </a:xfrm>
                    <a:prstGeom prst="rect">
                      <a:avLst/>
                    </a:prstGeom>
                    <a:effectLst>
                      <a:outerShdw blurRad="63500" sx="102000" sy="102000" algn="ctr" rotWithShape="0">
                        <a:prstClr val="black">
                          <a:alpha val="40000"/>
                        </a:prstClr>
                      </a:outerShdw>
                    </a:effectLst>
                  </pic:spPr>
                </pic:pic>
              </a:graphicData>
            </a:graphic>
          </wp:anchor>
        </w:drawing>
      </w:r>
      <w:r>
        <w:t>The Summary tab provides an overview of the information provided by the Vendor on the previous tabs.  The Vendor should review the information before submitting the registration.  The Vendor may return to any previous tab to modify information simply by clicking on the specific tab.</w:t>
      </w:r>
    </w:p>
    <w:p w:rsidR="00B169D3" w:rsidRPr="007A6823" w:rsidRDefault="00B169D3" w:rsidP="00B169D3">
      <w:pPr>
        <w:pStyle w:val="BodyText"/>
        <w:ind w:left="0"/>
      </w:pPr>
    </w:p>
    <w:p w:rsidR="00B169D3" w:rsidRDefault="00B169D3" w:rsidP="0031388E">
      <w:r w:rsidRPr="00BD4457">
        <w:rPr>
          <w:noProof/>
        </w:rPr>
        <w:drawing>
          <wp:anchor distT="0" distB="0" distL="114300" distR="114300" simplePos="0" relativeHeight="251680768" behindDoc="0" locked="0" layoutInCell="1" allowOverlap="1" wp14:anchorId="2AB460C7" wp14:editId="64F18097">
            <wp:simplePos x="0" y="0"/>
            <wp:positionH relativeFrom="margin">
              <wp:align>center</wp:align>
            </wp:positionH>
            <wp:positionV relativeFrom="paragraph">
              <wp:posOffset>942794</wp:posOffset>
            </wp:positionV>
            <wp:extent cx="6400800" cy="1909445"/>
            <wp:effectExtent l="114300" t="95250" r="114300" b="9080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400800" cy="1909445"/>
                    </a:xfrm>
                    <a:prstGeom prst="rect">
                      <a:avLst/>
                    </a:prstGeom>
                    <a:effectLst>
                      <a:outerShdw blurRad="63500" sx="102000" sy="102000" algn="ctr" rotWithShape="0">
                        <a:prstClr val="black">
                          <a:alpha val="40000"/>
                        </a:prstClr>
                      </a:outerShdw>
                    </a:effectLst>
                  </pic:spPr>
                </pic:pic>
              </a:graphicData>
            </a:graphic>
          </wp:anchor>
        </w:drawing>
      </w:r>
      <w:r>
        <w:t xml:space="preserve">Once the Vendor is satisfied with all the information on the registration, click the Complete Registration button.  A thank you for registering confirmation message is displayed. The Vendor will receive a confirmation email message from OregonBuys that their account has been activated.  The Vendor may then log in to OregonBuys to add or update any information. </w:t>
      </w:r>
    </w:p>
    <w:p w:rsidR="00B169D3" w:rsidRPr="00FD2E0D" w:rsidRDefault="00B169D3" w:rsidP="00B169D3">
      <w:pPr>
        <w:pStyle w:val="BodyText"/>
      </w:pPr>
    </w:p>
    <w:p w:rsidR="00CA20D1" w:rsidRPr="00905717" w:rsidRDefault="00CA20D1" w:rsidP="00905717">
      <w:pPr>
        <w:pStyle w:val="Heading1"/>
      </w:pPr>
      <w:bookmarkStart w:id="24" w:name="_Toc532224246"/>
      <w:r>
        <w:lastRenderedPageBreak/>
        <w:t>Maintaining a Vendor Profile</w:t>
      </w:r>
      <w:bookmarkEnd w:id="24"/>
    </w:p>
    <w:p w:rsidR="00CA20D1" w:rsidRDefault="00CA20D1" w:rsidP="00CA20D1">
      <w:r>
        <w:t>Once registered in OregonBuys, a Vendor in the Seller Administrator role can log in and update many of the components of their Vendor profile including:</w:t>
      </w:r>
    </w:p>
    <w:p w:rsidR="00CA20D1" w:rsidRDefault="00CA20D1" w:rsidP="00CA20D1">
      <w:pPr>
        <w:pStyle w:val="Bullet3"/>
      </w:pPr>
      <w:r>
        <w:t>General Information such as email address and emergency Vendor information</w:t>
      </w:r>
    </w:p>
    <w:p w:rsidR="00CA20D1" w:rsidRDefault="00CA20D1" w:rsidP="00CA20D1">
      <w:pPr>
        <w:pStyle w:val="Bullet3"/>
      </w:pPr>
      <w:r>
        <w:t>Addresses</w:t>
      </w:r>
    </w:p>
    <w:p w:rsidR="00CA20D1" w:rsidRDefault="00CA20D1" w:rsidP="00CA20D1">
      <w:pPr>
        <w:pStyle w:val="Bullet3"/>
      </w:pPr>
      <w:r>
        <w:t>Terms, Categories &amp; related Certifications</w:t>
      </w:r>
    </w:p>
    <w:p w:rsidR="00CA20D1" w:rsidRPr="001B72C4" w:rsidRDefault="00CA20D1" w:rsidP="00CA20D1">
      <w:pPr>
        <w:pStyle w:val="Bullet3"/>
      </w:pPr>
      <w:r>
        <w:t>Commodity Codes</w:t>
      </w:r>
    </w:p>
    <w:p w:rsidR="00CA20D1" w:rsidRDefault="00CA20D1" w:rsidP="00CA20D1">
      <w:r>
        <w:t>In addition, the Vendor may add or delete user and add Associated Organizations (often referred to as "Doing Business As" Vendors).</w:t>
      </w:r>
    </w:p>
    <w:p w:rsidR="00CA20D1" w:rsidRDefault="00CA20D1" w:rsidP="00CA20D1">
      <w:r>
        <w:t xml:space="preserve">The purpose of Vendor profile maintenance is to ensure that the State of Oregon (referred to subsequently in this guide as "Agency") has the most current information for the Vendor. The maintenance of the profile also ensures that the appropriate users have access to respond to Solicitations, to receive Purchase Orders and to submit Invoices (if configured by the Agency).  </w:t>
      </w:r>
    </w:p>
    <w:p w:rsidR="00CA20D1" w:rsidRDefault="00CA20D1" w:rsidP="00CA20D1">
      <w:pPr>
        <w:pStyle w:val="Heading2"/>
        <w:numPr>
          <w:ilvl w:val="1"/>
          <w:numId w:val="0"/>
        </w:numPr>
        <w:spacing w:after="120"/>
        <w:ind w:left="576" w:hanging="576"/>
      </w:pPr>
      <w:bookmarkStart w:id="25" w:name="_Toc532224247"/>
      <w:r>
        <w:t>Notification</w:t>
      </w:r>
      <w:bookmarkEnd w:id="25"/>
    </w:p>
    <w:p w:rsidR="00CA20D1" w:rsidRDefault="00CA20D1" w:rsidP="00CA20D1">
      <w:r>
        <w:rPr>
          <w:noProof/>
        </w:rPr>
        <w:drawing>
          <wp:anchor distT="0" distB="0" distL="114300" distR="114300" simplePos="0" relativeHeight="251720704" behindDoc="0" locked="0" layoutInCell="1" allowOverlap="1" wp14:anchorId="17E93E66" wp14:editId="6A0B9FE6">
            <wp:simplePos x="0" y="0"/>
            <wp:positionH relativeFrom="page">
              <wp:posOffset>961654</wp:posOffset>
            </wp:positionH>
            <wp:positionV relativeFrom="paragraph">
              <wp:posOffset>821690</wp:posOffset>
            </wp:positionV>
            <wp:extent cx="6486525" cy="1336040"/>
            <wp:effectExtent l="190500" t="190500" r="200025" b="18796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registration email.png"/>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6486525" cy="133604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The Vendor will receive an email from the system notifying the new Seller Administrator (the Vendor's account "owner") that registration is complete/active.  The email is sent to the email address on the General Organization Information tab.  </w:t>
      </w:r>
    </w:p>
    <w:p w:rsidR="00CA20D1" w:rsidRPr="00D8139A" w:rsidRDefault="00CA20D1" w:rsidP="00CA20D1"/>
    <w:p w:rsidR="00CA20D1" w:rsidRDefault="00CA20D1" w:rsidP="00CA20D1">
      <w:pPr>
        <w:pStyle w:val="Heading2"/>
        <w:numPr>
          <w:ilvl w:val="1"/>
          <w:numId w:val="0"/>
        </w:numPr>
        <w:spacing w:after="120"/>
        <w:ind w:left="576" w:hanging="576"/>
      </w:pPr>
      <w:bookmarkStart w:id="26" w:name="_Toc532224248"/>
      <w:r>
        <w:t>Homepage</w:t>
      </w:r>
      <w:bookmarkEnd w:id="26"/>
    </w:p>
    <w:p w:rsidR="00CA20D1" w:rsidRDefault="00CA20D1" w:rsidP="00CA20D1">
      <w:r>
        <w:t>The purpose of the Seller Administrator Maintenance Homepage is to provide a dashboard for the Seller Administrator in OregonBuys</w:t>
      </w:r>
      <w:r w:rsidRPr="002323B8">
        <w:t xml:space="preserve">, </w:t>
      </w:r>
      <w:r>
        <w:t>to</w:t>
      </w:r>
      <w:r w:rsidRPr="002323B8">
        <w:t xml:space="preserve"> access sections of the profile</w:t>
      </w:r>
      <w:r>
        <w:t>, such as users and general organization information.</w:t>
      </w:r>
    </w:p>
    <w:p w:rsidR="00CA20D1" w:rsidRDefault="00CA20D1" w:rsidP="00CA20D1">
      <w:r>
        <w:rPr>
          <w:noProof/>
        </w:rPr>
        <w:lastRenderedPageBreak/>
        <w:drawing>
          <wp:anchor distT="0" distB="0" distL="114300" distR="114300" simplePos="0" relativeHeight="251686912" behindDoc="0" locked="0" layoutInCell="1" allowOverlap="1" wp14:anchorId="5B023A62" wp14:editId="7F8696CB">
            <wp:simplePos x="0" y="0"/>
            <wp:positionH relativeFrom="page">
              <wp:posOffset>962025</wp:posOffset>
            </wp:positionH>
            <wp:positionV relativeFrom="paragraph">
              <wp:posOffset>921385</wp:posOffset>
            </wp:positionV>
            <wp:extent cx="6400800" cy="1609725"/>
            <wp:effectExtent l="190500" t="190500" r="190500" b="200025"/>
            <wp:wrapTopAndBottom/>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page.png"/>
                    <pic:cNvPicPr/>
                  </pic:nvPicPr>
                  <pic:blipFill rotWithShape="1">
                    <a:blip r:embed="rId36" cstate="print">
                      <a:extLst>
                        <a:ext uri="{28A0092B-C50C-407E-A947-70E740481C1C}">
                          <a14:useLocalDpi xmlns:a14="http://schemas.microsoft.com/office/drawing/2010/main" val="0"/>
                        </a:ext>
                      </a:extLst>
                    </a:blip>
                    <a:srcRect r="7650"/>
                    <a:stretch/>
                  </pic:blipFill>
                  <pic:spPr bwMode="auto">
                    <a:xfrm>
                      <a:off x="0" y="0"/>
                      <a:ext cx="6400800" cy="160972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Once logged in, the Seller Administrator will land on the General tab of the Maintenance Home Page.  If the user's Homepage does not look like the one shown below, the user is probably in the Seller role (which is also created for the first user on the Vendor's account).  To change roles, follow the steps shown below the screenshot.</w:t>
      </w:r>
    </w:p>
    <w:p w:rsidR="00CA20D1" w:rsidRPr="00D47270" w:rsidRDefault="00CA20D1" w:rsidP="00CA20D1">
      <w:pPr>
        <w:pStyle w:val="Heading5"/>
      </w:pPr>
      <w:r>
        <w:t>Step 1: Click the User Account Icon in the upper right of the Homepage</w:t>
      </w:r>
    </w:p>
    <w:p w:rsidR="00CA20D1" w:rsidRDefault="00CA20D1" w:rsidP="00CA20D1">
      <w:pPr>
        <w:pStyle w:val="Heading5"/>
      </w:pPr>
      <w:r>
        <w:t>Step 2: Click the down arrow under the user name</w:t>
      </w:r>
    </w:p>
    <w:p w:rsidR="00CA20D1" w:rsidRDefault="00CA20D1" w:rsidP="00CA20D1">
      <w:pPr>
        <w:pStyle w:val="Heading5"/>
      </w:pPr>
      <w:r>
        <w:rPr>
          <w:noProof/>
        </w:rPr>
        <w:drawing>
          <wp:anchor distT="0" distB="0" distL="114300" distR="114300" simplePos="0" relativeHeight="251711488" behindDoc="0" locked="0" layoutInCell="1" allowOverlap="1" wp14:anchorId="6953D7BD" wp14:editId="50886060">
            <wp:simplePos x="0" y="0"/>
            <wp:positionH relativeFrom="margin">
              <wp:posOffset>266065</wp:posOffset>
            </wp:positionH>
            <wp:positionV relativeFrom="paragraph">
              <wp:posOffset>509905</wp:posOffset>
            </wp:positionV>
            <wp:extent cx="2905125" cy="2624295"/>
            <wp:effectExtent l="190500" t="190500" r="180975" b="19558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ler and seller admin.png"/>
                    <pic:cNvPicPr/>
                  </pic:nvPicPr>
                  <pic:blipFill>
                    <a:blip r:embed="rId37">
                      <a:extLst>
                        <a:ext uri="{28A0092B-C50C-407E-A947-70E740481C1C}">
                          <a14:useLocalDpi xmlns:a14="http://schemas.microsoft.com/office/drawing/2010/main" val="0"/>
                        </a:ext>
                      </a:extLst>
                    </a:blip>
                    <a:stretch>
                      <a:fillRect/>
                    </a:stretch>
                  </pic:blipFill>
                  <pic:spPr>
                    <a:xfrm>
                      <a:off x="0" y="0"/>
                      <a:ext cx="2905125" cy="262429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Step 3: Scroll down and select Seller Administrator</w:t>
      </w:r>
    </w:p>
    <w:p w:rsidR="00CA20D1" w:rsidRDefault="00CA20D1" w:rsidP="00CA20D1"/>
    <w:p w:rsidR="00CA20D1" w:rsidRPr="0073329D" w:rsidRDefault="00CA20D1" w:rsidP="00CA20D1">
      <w:pPr>
        <w:pStyle w:val="BodyText"/>
      </w:pPr>
    </w:p>
    <w:p w:rsidR="00CA20D1" w:rsidRDefault="00CA20D1" w:rsidP="00CA20D1">
      <w:pPr>
        <w:pStyle w:val="Heading2"/>
        <w:numPr>
          <w:ilvl w:val="1"/>
          <w:numId w:val="0"/>
        </w:numPr>
        <w:spacing w:after="120"/>
        <w:ind w:left="576" w:hanging="576"/>
      </w:pPr>
      <w:bookmarkStart w:id="27" w:name="_Toc532224249"/>
      <w:r>
        <w:lastRenderedPageBreak/>
        <w:t>Maintaining Organization Information</w:t>
      </w:r>
      <w:bookmarkEnd w:id="27"/>
    </w:p>
    <w:p w:rsidR="00CA20D1" w:rsidRDefault="00CA20D1" w:rsidP="00CA20D1">
      <w:r>
        <w:rPr>
          <w:noProof/>
        </w:rPr>
        <w:drawing>
          <wp:anchor distT="0" distB="0" distL="114300" distR="114300" simplePos="0" relativeHeight="251687936" behindDoc="0" locked="0" layoutInCell="1" allowOverlap="1" wp14:anchorId="1AE6203D" wp14:editId="096F8414">
            <wp:simplePos x="0" y="0"/>
            <wp:positionH relativeFrom="margin">
              <wp:posOffset>133350</wp:posOffset>
            </wp:positionH>
            <wp:positionV relativeFrom="paragraph">
              <wp:posOffset>727075</wp:posOffset>
            </wp:positionV>
            <wp:extent cx="6153150" cy="3706495"/>
            <wp:effectExtent l="190500" t="190500" r="190500" b="198755"/>
            <wp:wrapTopAndBottom/>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intain org info.png"/>
                    <pic:cNvPicPr/>
                  </pic:nvPicPr>
                  <pic:blipFill>
                    <a:blip r:embed="rId38">
                      <a:extLst>
                        <a:ext uri="{28A0092B-C50C-407E-A947-70E740481C1C}">
                          <a14:useLocalDpi xmlns:a14="http://schemas.microsoft.com/office/drawing/2010/main" val="0"/>
                        </a:ext>
                      </a:extLst>
                    </a:blip>
                    <a:stretch>
                      <a:fillRect/>
                    </a:stretch>
                  </pic:blipFill>
                  <pic:spPr>
                    <a:xfrm>
                      <a:off x="0" y="0"/>
                      <a:ext cx="6153150" cy="370649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 xml:space="preserve">The purpose of this section is to allow Seller Administrators to update data regarding the Vendor organization such as Addresses, Commodity Codes, and Terms and Categories. </w:t>
      </w:r>
    </w:p>
    <w:p w:rsidR="00CA20D1" w:rsidRDefault="00CA20D1" w:rsidP="00CA20D1">
      <w:pPr>
        <w:pStyle w:val="Heading3"/>
        <w:numPr>
          <w:ilvl w:val="2"/>
          <w:numId w:val="0"/>
        </w:numPr>
        <w:spacing w:line="240" w:lineRule="auto"/>
        <w:ind w:left="720" w:hanging="720"/>
        <w:contextualSpacing/>
      </w:pPr>
      <w:bookmarkStart w:id="28" w:name="_Toc532224250"/>
      <w:r>
        <w:t>Maintaining General Organization Information</w:t>
      </w:r>
      <w:bookmarkEnd w:id="28"/>
    </w:p>
    <w:p w:rsidR="00CA20D1" w:rsidRDefault="00CA20D1" w:rsidP="00CA20D1">
      <w:r>
        <w:t>The purpose of this section is to allow Seller Administrators to update general information regarding the Vendor organization such as the incorporation details, business description, email address, preferred delivery method, primary contact information and emergency supplier status.</w:t>
      </w:r>
    </w:p>
    <w:p w:rsidR="00CA20D1" w:rsidRDefault="00CA20D1" w:rsidP="00CA20D1">
      <w:r>
        <w:t xml:space="preserve">Note: The Vendor email address shown on this portion of the Vendor profile is used to notify the Vendor of opportunities (Bids and other solicitations).  Some Vendors develop an email re-direct/distribution protocol to distribute such notifications to their salesforce. </w:t>
      </w:r>
    </w:p>
    <w:p w:rsidR="00CA20D1" w:rsidRDefault="00CA20D1" w:rsidP="00CA20D1">
      <w:pPr>
        <w:pStyle w:val="Heading5"/>
      </w:pPr>
      <w:r>
        <w:t>Step 1: From the General tab, click Maintain Organization Information</w:t>
      </w:r>
    </w:p>
    <w:p w:rsidR="00CA20D1" w:rsidRDefault="00CA20D1" w:rsidP="00CA20D1">
      <w:pPr>
        <w:pStyle w:val="Heading5"/>
      </w:pPr>
      <w:r>
        <w:t>Step 2: C</w:t>
      </w:r>
      <w:r w:rsidRPr="00792A2A">
        <w:t xml:space="preserve">lick </w:t>
      </w:r>
      <w:r>
        <w:t xml:space="preserve">Maintain General Organization Information </w:t>
      </w:r>
    </w:p>
    <w:p w:rsidR="00CA20D1" w:rsidRDefault="00CA20D1" w:rsidP="00CA20D1">
      <w:pPr>
        <w:pStyle w:val="Heading5"/>
      </w:pPr>
      <w:r>
        <w:t xml:space="preserve">Step 3: Update </w:t>
      </w:r>
      <w:proofErr w:type="gramStart"/>
      <w:r>
        <w:t>required</w:t>
      </w:r>
      <w:proofErr w:type="gramEnd"/>
      <w:r>
        <w:t xml:space="preserve"> and optional fields as needed </w:t>
      </w:r>
    </w:p>
    <w:p w:rsidR="00CA20D1" w:rsidRPr="00D47C52" w:rsidRDefault="00CA20D1" w:rsidP="00CA20D1">
      <w:r>
        <w:t xml:space="preserve">The Seller Administrator can upload or delete Attachments on this screen as well as add Forms, if enabled for the Vendor. </w:t>
      </w:r>
    </w:p>
    <w:p w:rsidR="00CA20D1" w:rsidRPr="00033864" w:rsidRDefault="00CA20D1" w:rsidP="00CA20D1">
      <w:pPr>
        <w:pStyle w:val="Heading5"/>
      </w:pPr>
      <w:r>
        <w:lastRenderedPageBreak/>
        <w:t xml:space="preserve">Step 4: Click Save and Exit </w:t>
      </w:r>
    </w:p>
    <w:p w:rsidR="00CA20D1" w:rsidRDefault="00CA20D1" w:rsidP="00905717">
      <w:r>
        <w:t xml:space="preserve">The Seller Administrator can click Save &amp; Continue to save the changes and to remain on the page.  To undo the changes click Reset or click Cancel &amp; Exit to exit the page without saving the changes. </w:t>
      </w:r>
    </w:p>
    <w:p w:rsidR="00CA20D1" w:rsidRPr="001E102E" w:rsidRDefault="00CA20D1" w:rsidP="00CA20D1">
      <w:pPr>
        <w:pStyle w:val="BodyText"/>
      </w:pPr>
      <w:r>
        <w:rPr>
          <w:noProof/>
        </w:rPr>
        <w:lastRenderedPageBreak/>
        <w:drawing>
          <wp:anchor distT="0" distB="0" distL="114300" distR="114300" simplePos="0" relativeHeight="251721728" behindDoc="0" locked="0" layoutInCell="1" allowOverlap="1" wp14:anchorId="162AA46C" wp14:editId="7CF27CB3">
            <wp:simplePos x="0" y="0"/>
            <wp:positionH relativeFrom="margin">
              <wp:align>right</wp:align>
            </wp:positionH>
            <wp:positionV relativeFrom="paragraph">
              <wp:posOffset>190500</wp:posOffset>
            </wp:positionV>
            <wp:extent cx="6062980" cy="8286750"/>
            <wp:effectExtent l="190500" t="190500" r="185420" b="190500"/>
            <wp:wrapTopAndBottom/>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enerl org info.png"/>
                    <pic:cNvPicPr/>
                  </pic:nvPicPr>
                  <pic:blipFill>
                    <a:blip r:embed="rId39">
                      <a:extLst>
                        <a:ext uri="{28A0092B-C50C-407E-A947-70E740481C1C}">
                          <a14:useLocalDpi xmlns:a14="http://schemas.microsoft.com/office/drawing/2010/main" val="0"/>
                        </a:ext>
                      </a:extLst>
                    </a:blip>
                    <a:stretch>
                      <a:fillRect/>
                    </a:stretch>
                  </pic:blipFill>
                  <pic:spPr>
                    <a:xfrm>
                      <a:off x="0" y="0"/>
                      <a:ext cx="6062980" cy="82867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CA20D1" w:rsidRPr="00787953" w:rsidRDefault="00CA20D1" w:rsidP="00CA20D1">
      <w:pPr>
        <w:pStyle w:val="Heading3"/>
        <w:numPr>
          <w:ilvl w:val="2"/>
          <w:numId w:val="0"/>
        </w:numPr>
        <w:spacing w:line="240" w:lineRule="auto"/>
        <w:ind w:left="720" w:hanging="720"/>
        <w:contextualSpacing/>
      </w:pPr>
      <w:bookmarkStart w:id="29" w:name="_Toc532224251"/>
      <w:r>
        <w:lastRenderedPageBreak/>
        <w:t>Maintaining Addresses</w:t>
      </w:r>
      <w:bookmarkEnd w:id="29"/>
    </w:p>
    <w:p w:rsidR="00CA20D1" w:rsidRDefault="00CA20D1" w:rsidP="00CA20D1">
      <w:r>
        <w:t xml:space="preserve">The purpose of this section is to allow the Seller Administrator to maintain </w:t>
      </w:r>
      <w:proofErr w:type="gramStart"/>
      <w:r>
        <w:t>all of</w:t>
      </w:r>
      <w:proofErr w:type="gramEnd"/>
      <w:r>
        <w:t xml:space="preserve"> the addresses associated with the Vendor's account.  It is important for the Seller Administrator to keep these addresses up to date.  Types of addresses may include General Mailing Address, Bid Mailing Address and Purchase Order Mailing Address. </w:t>
      </w:r>
    </w:p>
    <w:p w:rsidR="00CA20D1" w:rsidRDefault="00CA20D1" w:rsidP="00905717">
      <w:r>
        <w:t>The address that appears for the General Mailing Address is the address that the Vendor entered when first registering.  This email address is used for notifications of bidding and other solicitation opportunities.  However, if the Vendor establishes a default Bid Mailing Address, the Buyer may select this address for the Bid, and the bid notification will be sent to the email address associated with that Bid Mailing Address.</w:t>
      </w:r>
    </w:p>
    <w:p w:rsidR="00CA20D1" w:rsidRPr="00D85950" w:rsidRDefault="00CA20D1" w:rsidP="00CA20D1">
      <w:pPr>
        <w:pStyle w:val="BodyText"/>
      </w:pPr>
    </w:p>
    <w:tbl>
      <w:tblPr>
        <w:tblStyle w:val="Style1"/>
        <w:tblW w:w="0" w:type="auto"/>
        <w:tblLook w:val="04A0" w:firstRow="1" w:lastRow="0" w:firstColumn="1" w:lastColumn="0" w:noHBand="0" w:noVBand="1"/>
      </w:tblPr>
      <w:tblGrid>
        <w:gridCol w:w="2319"/>
        <w:gridCol w:w="2353"/>
        <w:gridCol w:w="2359"/>
        <w:gridCol w:w="2329"/>
      </w:tblGrid>
      <w:tr w:rsidR="00CA20D1" w:rsidRPr="007874DF" w:rsidTr="007874DF">
        <w:trPr>
          <w:cnfStyle w:val="100000000000" w:firstRow="1" w:lastRow="0" w:firstColumn="0" w:lastColumn="0" w:oddVBand="0" w:evenVBand="0" w:oddHBand="0" w:evenHBand="0" w:firstRowFirstColumn="0" w:firstRowLastColumn="0" w:lastRowFirstColumn="0" w:lastRowLastColumn="0"/>
        </w:trPr>
        <w:tc>
          <w:tcPr>
            <w:tcW w:w="2517" w:type="dxa"/>
          </w:tcPr>
          <w:p w:rsidR="00CA20D1" w:rsidRPr="007874DF" w:rsidRDefault="00CA20D1" w:rsidP="007874DF">
            <w:pPr>
              <w:pStyle w:val="TableHeading"/>
              <w:ind w:left="0"/>
              <w:rPr>
                <w:b/>
                <w:szCs w:val="18"/>
              </w:rPr>
            </w:pPr>
            <w:r w:rsidRPr="007874DF">
              <w:rPr>
                <w:b/>
                <w:szCs w:val="18"/>
              </w:rPr>
              <w:t>Address Type</w:t>
            </w:r>
          </w:p>
        </w:tc>
        <w:tc>
          <w:tcPr>
            <w:tcW w:w="2517" w:type="dxa"/>
          </w:tcPr>
          <w:p w:rsidR="00CA20D1" w:rsidRPr="007874DF" w:rsidRDefault="00CA20D1" w:rsidP="007874DF">
            <w:pPr>
              <w:pStyle w:val="TableHeading"/>
              <w:ind w:left="0"/>
              <w:rPr>
                <w:b/>
                <w:szCs w:val="18"/>
              </w:rPr>
            </w:pPr>
            <w:r w:rsidRPr="007874DF">
              <w:rPr>
                <w:b/>
                <w:szCs w:val="18"/>
              </w:rPr>
              <w:t>Field Description</w:t>
            </w:r>
          </w:p>
        </w:tc>
        <w:tc>
          <w:tcPr>
            <w:tcW w:w="2518" w:type="dxa"/>
          </w:tcPr>
          <w:p w:rsidR="00CA20D1" w:rsidRPr="007874DF" w:rsidRDefault="00CA20D1" w:rsidP="007874DF">
            <w:pPr>
              <w:pStyle w:val="TableHeading"/>
              <w:ind w:left="0"/>
              <w:rPr>
                <w:b/>
                <w:szCs w:val="18"/>
              </w:rPr>
            </w:pPr>
            <w:r w:rsidRPr="007874DF">
              <w:rPr>
                <w:b/>
                <w:szCs w:val="18"/>
              </w:rPr>
              <w:t>Field Implication</w:t>
            </w:r>
          </w:p>
        </w:tc>
        <w:tc>
          <w:tcPr>
            <w:tcW w:w="2518" w:type="dxa"/>
          </w:tcPr>
          <w:p w:rsidR="00CA20D1" w:rsidRPr="007874DF" w:rsidRDefault="00CA20D1" w:rsidP="007874DF">
            <w:pPr>
              <w:pStyle w:val="TableHeading"/>
              <w:ind w:left="0"/>
              <w:rPr>
                <w:b/>
                <w:szCs w:val="18"/>
              </w:rPr>
            </w:pPr>
            <w:r w:rsidRPr="007874DF">
              <w:rPr>
                <w:b/>
                <w:szCs w:val="18"/>
              </w:rPr>
              <w:t>Common Usage</w:t>
            </w:r>
          </w:p>
        </w:tc>
      </w:tr>
      <w:tr w:rsidR="00CA20D1" w:rsidRPr="007874DF" w:rsidTr="007874DF">
        <w:trPr>
          <w:cnfStyle w:val="000000100000" w:firstRow="0" w:lastRow="0" w:firstColumn="0" w:lastColumn="0" w:oddVBand="0" w:evenVBand="0" w:oddHBand="1" w:evenHBand="0" w:firstRowFirstColumn="0" w:firstRowLastColumn="0" w:lastRowFirstColumn="0" w:lastRowLastColumn="0"/>
        </w:trPr>
        <w:tc>
          <w:tcPr>
            <w:tcW w:w="2517" w:type="dxa"/>
          </w:tcPr>
          <w:p w:rsidR="00CA20D1" w:rsidRPr="007874DF" w:rsidRDefault="00CA20D1" w:rsidP="00CA20D1">
            <w:pPr>
              <w:rPr>
                <w:rFonts w:ascii="Arial" w:hAnsi="Arial" w:cs="Arial"/>
                <w:sz w:val="18"/>
                <w:szCs w:val="18"/>
              </w:rPr>
            </w:pPr>
            <w:r w:rsidRPr="007874DF">
              <w:rPr>
                <w:rFonts w:ascii="Arial" w:hAnsi="Arial" w:cs="Arial"/>
                <w:sz w:val="18"/>
                <w:szCs w:val="18"/>
              </w:rPr>
              <w:t>Bid Mailing Address</w:t>
            </w:r>
          </w:p>
        </w:tc>
        <w:tc>
          <w:tcPr>
            <w:tcW w:w="2517" w:type="dxa"/>
          </w:tcPr>
          <w:p w:rsidR="00CA20D1" w:rsidRPr="007874DF" w:rsidRDefault="00CA20D1" w:rsidP="00CA20D1">
            <w:pPr>
              <w:rPr>
                <w:rFonts w:ascii="Arial" w:hAnsi="Arial" w:cs="Arial"/>
                <w:sz w:val="18"/>
                <w:szCs w:val="18"/>
              </w:rPr>
            </w:pPr>
            <w:r w:rsidRPr="007874DF">
              <w:rPr>
                <w:rFonts w:ascii="Arial" w:hAnsi="Arial" w:cs="Arial"/>
                <w:sz w:val="18"/>
                <w:szCs w:val="18"/>
              </w:rPr>
              <w:t>Physical and email address for Bid notifications</w:t>
            </w:r>
          </w:p>
        </w:tc>
        <w:tc>
          <w:tcPr>
            <w:tcW w:w="2518" w:type="dxa"/>
          </w:tcPr>
          <w:p w:rsidR="00CA20D1" w:rsidRPr="007874DF" w:rsidRDefault="00CA20D1" w:rsidP="00CA20D1">
            <w:pPr>
              <w:rPr>
                <w:rFonts w:ascii="Arial" w:hAnsi="Arial" w:cs="Arial"/>
                <w:sz w:val="18"/>
                <w:szCs w:val="18"/>
              </w:rPr>
            </w:pPr>
            <w:r w:rsidRPr="007874DF">
              <w:rPr>
                <w:rFonts w:ascii="Arial" w:hAnsi="Arial" w:cs="Arial"/>
                <w:sz w:val="18"/>
                <w:szCs w:val="18"/>
              </w:rPr>
              <w:t>Solicitation opportunities sent to default Bid Mailing email address</w:t>
            </w:r>
          </w:p>
        </w:tc>
        <w:tc>
          <w:tcPr>
            <w:tcW w:w="2518" w:type="dxa"/>
          </w:tcPr>
          <w:p w:rsidR="00CA20D1" w:rsidRPr="007874DF" w:rsidRDefault="00CA20D1" w:rsidP="00CA20D1">
            <w:pPr>
              <w:rPr>
                <w:rFonts w:ascii="Arial" w:hAnsi="Arial" w:cs="Arial"/>
                <w:sz w:val="18"/>
                <w:szCs w:val="18"/>
              </w:rPr>
            </w:pPr>
            <w:r w:rsidRPr="007874DF">
              <w:rPr>
                <w:rFonts w:ascii="Arial" w:hAnsi="Arial" w:cs="Arial"/>
                <w:sz w:val="18"/>
                <w:szCs w:val="18"/>
              </w:rPr>
              <w:t>Group or shared email frequently used</w:t>
            </w:r>
          </w:p>
        </w:tc>
      </w:tr>
      <w:tr w:rsidR="00CA20D1" w:rsidRPr="007874DF" w:rsidTr="007874DF">
        <w:trPr>
          <w:cnfStyle w:val="000000010000" w:firstRow="0" w:lastRow="0" w:firstColumn="0" w:lastColumn="0" w:oddVBand="0" w:evenVBand="0" w:oddHBand="0" w:evenHBand="1" w:firstRowFirstColumn="0" w:firstRowLastColumn="0" w:lastRowFirstColumn="0" w:lastRowLastColumn="0"/>
        </w:trPr>
        <w:tc>
          <w:tcPr>
            <w:tcW w:w="2517" w:type="dxa"/>
          </w:tcPr>
          <w:p w:rsidR="00CA20D1" w:rsidRPr="007874DF" w:rsidRDefault="00CA20D1" w:rsidP="00CA20D1">
            <w:pPr>
              <w:rPr>
                <w:rFonts w:ascii="Arial" w:hAnsi="Arial" w:cs="Arial"/>
                <w:sz w:val="18"/>
                <w:szCs w:val="18"/>
              </w:rPr>
            </w:pPr>
            <w:r w:rsidRPr="007874DF">
              <w:rPr>
                <w:rFonts w:ascii="Arial" w:hAnsi="Arial" w:cs="Arial"/>
                <w:sz w:val="18"/>
                <w:szCs w:val="18"/>
              </w:rPr>
              <w:t>PO Mailing Address</w:t>
            </w:r>
          </w:p>
        </w:tc>
        <w:tc>
          <w:tcPr>
            <w:tcW w:w="2517" w:type="dxa"/>
          </w:tcPr>
          <w:p w:rsidR="00CA20D1" w:rsidRPr="007874DF" w:rsidRDefault="00CA20D1" w:rsidP="00CA20D1">
            <w:pPr>
              <w:rPr>
                <w:rFonts w:ascii="Arial" w:hAnsi="Arial" w:cs="Arial"/>
                <w:sz w:val="18"/>
                <w:szCs w:val="18"/>
              </w:rPr>
            </w:pPr>
            <w:r w:rsidRPr="007874DF">
              <w:rPr>
                <w:rFonts w:ascii="Arial" w:hAnsi="Arial" w:cs="Arial"/>
                <w:sz w:val="18"/>
                <w:szCs w:val="18"/>
              </w:rPr>
              <w:t>Physical and email address for PO notifications</w:t>
            </w:r>
          </w:p>
        </w:tc>
        <w:tc>
          <w:tcPr>
            <w:tcW w:w="2518" w:type="dxa"/>
          </w:tcPr>
          <w:p w:rsidR="00CA20D1" w:rsidRPr="007874DF" w:rsidRDefault="00CA20D1" w:rsidP="00CA20D1">
            <w:pPr>
              <w:rPr>
                <w:rFonts w:ascii="Arial" w:hAnsi="Arial" w:cs="Arial"/>
                <w:sz w:val="18"/>
                <w:szCs w:val="18"/>
              </w:rPr>
            </w:pPr>
            <w:r w:rsidRPr="007874DF">
              <w:rPr>
                <w:rFonts w:ascii="Arial" w:hAnsi="Arial" w:cs="Arial"/>
                <w:sz w:val="18"/>
                <w:szCs w:val="18"/>
              </w:rPr>
              <w:t>PO notifications sent to default PO Mailing email address</w:t>
            </w:r>
          </w:p>
        </w:tc>
        <w:tc>
          <w:tcPr>
            <w:tcW w:w="2518" w:type="dxa"/>
          </w:tcPr>
          <w:p w:rsidR="00CA20D1" w:rsidRPr="007874DF" w:rsidRDefault="00CA20D1" w:rsidP="00CA20D1">
            <w:pPr>
              <w:rPr>
                <w:rFonts w:ascii="Arial" w:hAnsi="Arial" w:cs="Arial"/>
                <w:sz w:val="18"/>
                <w:szCs w:val="18"/>
              </w:rPr>
            </w:pPr>
            <w:r w:rsidRPr="007874DF">
              <w:rPr>
                <w:rFonts w:ascii="Arial" w:hAnsi="Arial" w:cs="Arial"/>
                <w:sz w:val="18"/>
                <w:szCs w:val="18"/>
              </w:rPr>
              <w:t>Group or shared email frequently used</w:t>
            </w:r>
          </w:p>
        </w:tc>
      </w:tr>
      <w:tr w:rsidR="00CA20D1" w:rsidRPr="007874DF" w:rsidTr="007874DF">
        <w:trPr>
          <w:cnfStyle w:val="000000100000" w:firstRow="0" w:lastRow="0" w:firstColumn="0" w:lastColumn="0" w:oddVBand="0" w:evenVBand="0" w:oddHBand="1" w:evenHBand="0" w:firstRowFirstColumn="0" w:firstRowLastColumn="0" w:lastRowFirstColumn="0" w:lastRowLastColumn="0"/>
        </w:trPr>
        <w:tc>
          <w:tcPr>
            <w:tcW w:w="2517" w:type="dxa"/>
          </w:tcPr>
          <w:p w:rsidR="00CA20D1" w:rsidRPr="007874DF" w:rsidRDefault="00CA20D1" w:rsidP="00CA20D1">
            <w:pPr>
              <w:rPr>
                <w:rFonts w:ascii="Arial" w:hAnsi="Arial" w:cs="Arial"/>
                <w:sz w:val="18"/>
                <w:szCs w:val="18"/>
              </w:rPr>
            </w:pPr>
            <w:r w:rsidRPr="007874DF">
              <w:rPr>
                <w:rFonts w:ascii="Arial" w:hAnsi="Arial" w:cs="Arial"/>
                <w:sz w:val="18"/>
                <w:szCs w:val="18"/>
              </w:rPr>
              <w:t>Remit Address</w:t>
            </w:r>
          </w:p>
        </w:tc>
        <w:tc>
          <w:tcPr>
            <w:tcW w:w="2517" w:type="dxa"/>
          </w:tcPr>
          <w:p w:rsidR="00CA20D1" w:rsidRPr="007874DF" w:rsidRDefault="00CA20D1" w:rsidP="00CA20D1">
            <w:pPr>
              <w:rPr>
                <w:rFonts w:ascii="Arial" w:hAnsi="Arial" w:cs="Arial"/>
                <w:sz w:val="18"/>
                <w:szCs w:val="18"/>
              </w:rPr>
            </w:pPr>
            <w:r w:rsidRPr="007874DF">
              <w:rPr>
                <w:rFonts w:ascii="Arial" w:hAnsi="Arial" w:cs="Arial"/>
                <w:sz w:val="18"/>
                <w:szCs w:val="18"/>
              </w:rPr>
              <w:t>Physical and email address for payments (some may be EFT-enabled)</w:t>
            </w:r>
          </w:p>
        </w:tc>
        <w:tc>
          <w:tcPr>
            <w:tcW w:w="2518" w:type="dxa"/>
          </w:tcPr>
          <w:p w:rsidR="00CA20D1" w:rsidRPr="007874DF" w:rsidRDefault="00CA20D1" w:rsidP="00CA20D1">
            <w:pPr>
              <w:rPr>
                <w:rFonts w:ascii="Arial" w:hAnsi="Arial" w:cs="Arial"/>
                <w:sz w:val="18"/>
                <w:szCs w:val="18"/>
              </w:rPr>
            </w:pPr>
            <w:r w:rsidRPr="007874DF">
              <w:rPr>
                <w:rFonts w:ascii="Arial" w:hAnsi="Arial" w:cs="Arial"/>
                <w:sz w:val="18"/>
                <w:szCs w:val="18"/>
              </w:rPr>
              <w:t>Payments sent to Remit Address or via EFT</w:t>
            </w:r>
          </w:p>
        </w:tc>
        <w:tc>
          <w:tcPr>
            <w:tcW w:w="2518" w:type="dxa"/>
          </w:tcPr>
          <w:p w:rsidR="00CA20D1" w:rsidRPr="007874DF" w:rsidRDefault="00CA20D1" w:rsidP="00CA20D1">
            <w:pPr>
              <w:rPr>
                <w:rFonts w:ascii="Arial" w:hAnsi="Arial" w:cs="Arial"/>
                <w:sz w:val="18"/>
                <w:szCs w:val="18"/>
              </w:rPr>
            </w:pPr>
            <w:r w:rsidRPr="007874DF">
              <w:rPr>
                <w:rFonts w:ascii="Arial" w:hAnsi="Arial" w:cs="Arial"/>
                <w:sz w:val="18"/>
                <w:szCs w:val="18"/>
              </w:rPr>
              <w:t>Group or shared email frequently used</w:t>
            </w:r>
          </w:p>
        </w:tc>
      </w:tr>
    </w:tbl>
    <w:p w:rsidR="00CA20D1" w:rsidRPr="00876CEB" w:rsidRDefault="00CA20D1" w:rsidP="00CA20D1">
      <w:pPr>
        <w:pStyle w:val="BodyText"/>
      </w:pPr>
    </w:p>
    <w:p w:rsidR="00CA20D1" w:rsidRDefault="00CA20D1" w:rsidP="00CA20D1">
      <w:pPr>
        <w:pStyle w:val="Heading4"/>
        <w:numPr>
          <w:ilvl w:val="3"/>
          <w:numId w:val="0"/>
        </w:numPr>
        <w:ind w:left="864" w:hanging="864"/>
      </w:pPr>
      <w:r>
        <w:lastRenderedPageBreak/>
        <w:t>Add New Address</w:t>
      </w:r>
    </w:p>
    <w:p w:rsidR="00CA20D1" w:rsidRDefault="00CA20D1" w:rsidP="00CA20D1">
      <w:pPr>
        <w:pStyle w:val="Heading5"/>
        <w:tabs>
          <w:tab w:val="center" w:pos="5256"/>
        </w:tabs>
      </w:pPr>
      <w:r>
        <w:t>Step 1: Click Maintain Addresses</w:t>
      </w:r>
    </w:p>
    <w:p w:rsidR="00CA20D1" w:rsidRDefault="00CA20D1" w:rsidP="00CA20D1">
      <w:pPr>
        <w:pStyle w:val="Heading5"/>
      </w:pPr>
      <w:r>
        <w:rPr>
          <w:noProof/>
        </w:rPr>
        <w:drawing>
          <wp:anchor distT="0" distB="0" distL="114300" distR="114300" simplePos="0" relativeHeight="251688960" behindDoc="0" locked="0" layoutInCell="1" allowOverlap="1" wp14:anchorId="7DA6EB71" wp14:editId="07A3372E">
            <wp:simplePos x="0" y="0"/>
            <wp:positionH relativeFrom="margin">
              <wp:align>left</wp:align>
            </wp:positionH>
            <wp:positionV relativeFrom="paragraph">
              <wp:posOffset>440055</wp:posOffset>
            </wp:positionV>
            <wp:extent cx="6400800" cy="1732915"/>
            <wp:effectExtent l="190500" t="190500" r="190500" b="1911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dress.png"/>
                    <pic:cNvPicPr/>
                  </pic:nvPicPr>
                  <pic:blipFill>
                    <a:blip r:embed="rId40">
                      <a:extLst>
                        <a:ext uri="{28A0092B-C50C-407E-A947-70E740481C1C}">
                          <a14:useLocalDpi xmlns:a14="http://schemas.microsoft.com/office/drawing/2010/main" val="0"/>
                        </a:ext>
                      </a:extLst>
                    </a:blip>
                    <a:stretch>
                      <a:fillRect/>
                    </a:stretch>
                  </pic:blipFill>
                  <pic:spPr>
                    <a:xfrm>
                      <a:off x="0" y="0"/>
                      <a:ext cx="6400800" cy="1732915"/>
                    </a:xfrm>
                    <a:prstGeom prst="rect">
                      <a:avLst/>
                    </a:prstGeom>
                    <a:ln>
                      <a:noFill/>
                    </a:ln>
                    <a:effectLst>
                      <a:outerShdw blurRad="190500" algn="tl" rotWithShape="0">
                        <a:srgbClr val="000000">
                          <a:alpha val="70000"/>
                        </a:srgbClr>
                      </a:outerShdw>
                    </a:effectLst>
                  </pic:spPr>
                </pic:pic>
              </a:graphicData>
            </a:graphic>
          </wp:anchor>
        </w:drawing>
      </w:r>
      <w:r>
        <w:t>Step 2: Click Add Another Address</w:t>
      </w:r>
    </w:p>
    <w:p w:rsidR="00CA20D1" w:rsidRDefault="00CA20D1" w:rsidP="00CA20D1">
      <w:pPr>
        <w:pStyle w:val="Heading5"/>
      </w:pPr>
      <w:r>
        <w:t xml:space="preserve">Step 3: Complete Required and Optional Fields as preferred </w:t>
      </w:r>
    </w:p>
    <w:p w:rsidR="00CA20D1" w:rsidRDefault="00CA20D1" w:rsidP="00CA20D1">
      <w:pPr>
        <w:pStyle w:val="Heading5"/>
      </w:pPr>
      <w:r>
        <w:t>Step 4: Click Save &amp; Exit</w:t>
      </w:r>
    </w:p>
    <w:p w:rsidR="00CA20D1" w:rsidRDefault="00CA20D1" w:rsidP="00CA20D1">
      <w:r>
        <w:rPr>
          <w:noProof/>
        </w:rPr>
        <w:lastRenderedPageBreak/>
        <w:drawing>
          <wp:anchor distT="0" distB="0" distL="114300" distR="114300" simplePos="0" relativeHeight="251722752" behindDoc="0" locked="0" layoutInCell="1" allowOverlap="1" wp14:anchorId="1B888D32" wp14:editId="609D7474">
            <wp:simplePos x="0" y="0"/>
            <wp:positionH relativeFrom="margin">
              <wp:align>left</wp:align>
            </wp:positionH>
            <wp:positionV relativeFrom="paragraph">
              <wp:posOffset>630242</wp:posOffset>
            </wp:positionV>
            <wp:extent cx="6400800" cy="5213350"/>
            <wp:effectExtent l="190500" t="190500" r="190500" b="19685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dd new addresss.png"/>
                    <pic:cNvPicPr/>
                  </pic:nvPicPr>
                  <pic:blipFill>
                    <a:blip r:embed="rId41">
                      <a:extLst>
                        <a:ext uri="{28A0092B-C50C-407E-A947-70E740481C1C}">
                          <a14:useLocalDpi xmlns:a14="http://schemas.microsoft.com/office/drawing/2010/main" val="0"/>
                        </a:ext>
                      </a:extLst>
                    </a:blip>
                    <a:stretch>
                      <a:fillRect/>
                    </a:stretch>
                  </pic:blipFill>
                  <pic:spPr>
                    <a:xfrm>
                      <a:off x="0" y="0"/>
                      <a:ext cx="6400800" cy="5213350"/>
                    </a:xfrm>
                    <a:prstGeom prst="rect">
                      <a:avLst/>
                    </a:prstGeom>
                    <a:ln>
                      <a:noFill/>
                    </a:ln>
                    <a:effectLst>
                      <a:outerShdw blurRad="190500" algn="tl" rotWithShape="0">
                        <a:srgbClr val="000000">
                          <a:alpha val="70000"/>
                        </a:srgbClr>
                      </a:outerShdw>
                    </a:effectLst>
                  </pic:spPr>
                </pic:pic>
              </a:graphicData>
            </a:graphic>
          </wp:anchor>
        </w:drawing>
      </w:r>
      <w:r>
        <w:t xml:space="preserve">The Address Types allowed are maintained by the Agency.  The Vendor can click Reset to erase entered data or click Cancel &amp; Exit to exit the screen without saving. </w:t>
      </w:r>
    </w:p>
    <w:p w:rsidR="00CA20D1" w:rsidRPr="00445972" w:rsidRDefault="00CA20D1" w:rsidP="00CA20D1">
      <w:pPr>
        <w:pStyle w:val="BodyText"/>
      </w:pPr>
    </w:p>
    <w:p w:rsidR="00CA20D1" w:rsidRPr="00876CEB" w:rsidRDefault="00CA20D1" w:rsidP="00CA20D1"/>
    <w:p w:rsidR="00CA20D1" w:rsidRPr="00043B40" w:rsidRDefault="00CA20D1" w:rsidP="00CA20D1">
      <w:pPr>
        <w:pStyle w:val="Heading4"/>
        <w:numPr>
          <w:ilvl w:val="3"/>
          <w:numId w:val="0"/>
        </w:numPr>
        <w:ind w:left="864" w:hanging="864"/>
      </w:pPr>
      <w:r>
        <w:lastRenderedPageBreak/>
        <w:t>Update an Existing Address</w:t>
      </w:r>
    </w:p>
    <w:p w:rsidR="00CA20D1" w:rsidRPr="008B0CEF" w:rsidRDefault="00CA20D1" w:rsidP="00CA20D1">
      <w:pPr>
        <w:pStyle w:val="Heading5"/>
      </w:pPr>
      <w:r>
        <w:t>S</w:t>
      </w:r>
      <w:r w:rsidRPr="008B0CEF">
        <w:t>tep 1: Click Maintain Addresses</w:t>
      </w:r>
    </w:p>
    <w:p w:rsidR="00CA20D1" w:rsidRDefault="00CA20D1" w:rsidP="00CA20D1">
      <w:pPr>
        <w:pStyle w:val="Heading5"/>
      </w:pPr>
      <w:r>
        <w:t xml:space="preserve">Step 2: Click the Address Name </w:t>
      </w:r>
    </w:p>
    <w:p w:rsidR="00CA20D1" w:rsidRPr="000000A7" w:rsidRDefault="00CA20D1" w:rsidP="00CA20D1">
      <w:r>
        <w:rPr>
          <w:noProof/>
        </w:rPr>
        <w:drawing>
          <wp:anchor distT="0" distB="0" distL="114300" distR="114300" simplePos="0" relativeHeight="251689984" behindDoc="0" locked="0" layoutInCell="1" allowOverlap="1" wp14:anchorId="13897650" wp14:editId="1B8C8B52">
            <wp:simplePos x="0" y="0"/>
            <wp:positionH relativeFrom="column">
              <wp:posOffset>190500</wp:posOffset>
            </wp:positionH>
            <wp:positionV relativeFrom="paragraph">
              <wp:posOffset>190500</wp:posOffset>
            </wp:positionV>
            <wp:extent cx="6400800" cy="1250315"/>
            <wp:effectExtent l="190500" t="190500" r="190500" b="19748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pdate address.png"/>
                    <pic:cNvPicPr/>
                  </pic:nvPicPr>
                  <pic:blipFill>
                    <a:blip r:embed="rId42">
                      <a:extLst>
                        <a:ext uri="{28A0092B-C50C-407E-A947-70E740481C1C}">
                          <a14:useLocalDpi xmlns:a14="http://schemas.microsoft.com/office/drawing/2010/main" val="0"/>
                        </a:ext>
                      </a:extLst>
                    </a:blip>
                    <a:stretch>
                      <a:fillRect/>
                    </a:stretch>
                  </pic:blipFill>
                  <pic:spPr>
                    <a:xfrm>
                      <a:off x="0" y="0"/>
                      <a:ext cx="6400800" cy="1250315"/>
                    </a:xfrm>
                    <a:prstGeom prst="rect">
                      <a:avLst/>
                    </a:prstGeom>
                    <a:ln>
                      <a:noFill/>
                    </a:ln>
                    <a:effectLst>
                      <a:outerShdw blurRad="190500" algn="tl" rotWithShape="0">
                        <a:srgbClr val="000000">
                          <a:alpha val="70000"/>
                        </a:srgbClr>
                      </a:outerShdw>
                    </a:effectLst>
                  </pic:spPr>
                </pic:pic>
              </a:graphicData>
            </a:graphic>
          </wp:anchor>
        </w:drawing>
      </w:r>
    </w:p>
    <w:p w:rsidR="00CA20D1" w:rsidRDefault="00CA20D1" w:rsidP="00CA20D1">
      <w:pPr>
        <w:pStyle w:val="Heading5"/>
      </w:pPr>
      <w:r>
        <w:t xml:space="preserve">Step 3: Update Required and Optional Fields as needed </w:t>
      </w:r>
    </w:p>
    <w:p w:rsidR="00CA20D1" w:rsidRPr="000000A7" w:rsidRDefault="00CA20D1" w:rsidP="00CA20D1">
      <w:r>
        <w:t xml:space="preserve">The Seller Administrator can update the Status of the Address to Inactive so that the address will not display on the Agency side. </w:t>
      </w:r>
    </w:p>
    <w:p w:rsidR="00CA20D1" w:rsidRDefault="00CA20D1" w:rsidP="00CA20D1">
      <w:pPr>
        <w:pStyle w:val="Heading5"/>
      </w:pPr>
      <w:r>
        <w:t>Step 4: Click Save &amp; Exit</w:t>
      </w:r>
    </w:p>
    <w:p w:rsidR="00CA20D1" w:rsidRPr="000000A7" w:rsidRDefault="00CA20D1" w:rsidP="00CA20D1">
      <w:r>
        <w:rPr>
          <w:noProof/>
        </w:rPr>
        <w:drawing>
          <wp:anchor distT="0" distB="0" distL="114300" distR="114300" simplePos="0" relativeHeight="251691008" behindDoc="0" locked="0" layoutInCell="1" allowOverlap="1" wp14:anchorId="79C97B5D" wp14:editId="418E8FED">
            <wp:simplePos x="0" y="0"/>
            <wp:positionH relativeFrom="margin">
              <wp:align>left</wp:align>
            </wp:positionH>
            <wp:positionV relativeFrom="paragraph">
              <wp:posOffset>658495</wp:posOffset>
            </wp:positionV>
            <wp:extent cx="6400800" cy="2616200"/>
            <wp:effectExtent l="190500" t="190500" r="190500" b="18415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ange address.png"/>
                    <pic:cNvPicPr/>
                  </pic:nvPicPr>
                  <pic:blipFill>
                    <a:blip r:embed="rId43">
                      <a:extLst>
                        <a:ext uri="{28A0092B-C50C-407E-A947-70E740481C1C}">
                          <a14:useLocalDpi xmlns:a14="http://schemas.microsoft.com/office/drawing/2010/main" val="0"/>
                        </a:ext>
                      </a:extLst>
                    </a:blip>
                    <a:stretch>
                      <a:fillRect/>
                    </a:stretch>
                  </pic:blipFill>
                  <pic:spPr>
                    <a:xfrm>
                      <a:off x="0" y="0"/>
                      <a:ext cx="6400800" cy="2616200"/>
                    </a:xfrm>
                    <a:prstGeom prst="rect">
                      <a:avLst/>
                    </a:prstGeom>
                    <a:ln>
                      <a:noFill/>
                    </a:ln>
                    <a:effectLst>
                      <a:outerShdw blurRad="190500" algn="tl" rotWithShape="0">
                        <a:srgbClr val="000000">
                          <a:alpha val="70000"/>
                        </a:srgbClr>
                      </a:outerShdw>
                    </a:effectLst>
                  </pic:spPr>
                </pic:pic>
              </a:graphicData>
            </a:graphic>
          </wp:anchor>
        </w:drawing>
      </w:r>
      <w:r>
        <w:t xml:space="preserve">The Seller Administrator can click Reset to undo the updated data or click Cancel &amp; Exit to exit the page without saving the changes. </w:t>
      </w:r>
    </w:p>
    <w:p w:rsidR="00CA20D1" w:rsidRDefault="00CA20D1" w:rsidP="00CA20D1"/>
    <w:p w:rsidR="00CA20D1" w:rsidRDefault="00CA20D1" w:rsidP="00CA20D1">
      <w:pPr>
        <w:pStyle w:val="Heading4"/>
        <w:numPr>
          <w:ilvl w:val="3"/>
          <w:numId w:val="0"/>
        </w:numPr>
        <w:ind w:left="864" w:hanging="864"/>
      </w:pPr>
      <w:r>
        <w:t>Add EFT Information to a Remit Address</w:t>
      </w:r>
    </w:p>
    <w:p w:rsidR="00CA20D1" w:rsidRDefault="00CA20D1" w:rsidP="00CA20D1">
      <w:r>
        <w:t xml:space="preserve">Seller Administrators may add EFT information to a Remit Address to receive electronic payments for Invoices (if enabled by the Agency).  This information is encrypted in the database </w:t>
      </w:r>
      <w:r>
        <w:lastRenderedPageBreak/>
        <w:t>after it is saved.  The Seller Administrator may add EFT to an existing Remit address (see section above) or add a new Remit address and add EFT information to it.</w:t>
      </w:r>
    </w:p>
    <w:p w:rsidR="00CA20D1" w:rsidRDefault="00CA20D1" w:rsidP="00CA20D1">
      <w:pPr>
        <w:pStyle w:val="Heading5"/>
      </w:pPr>
      <w:r>
        <w:t xml:space="preserve">Step 1: Click </w:t>
      </w:r>
      <w:r w:rsidRPr="00574ED1">
        <w:t>Add Another Address</w:t>
      </w:r>
    </w:p>
    <w:p w:rsidR="00CA20D1" w:rsidRDefault="00CA20D1" w:rsidP="00CA20D1">
      <w:pPr>
        <w:pStyle w:val="BodyText"/>
      </w:pPr>
    </w:p>
    <w:p w:rsidR="00CA20D1" w:rsidRDefault="00CA20D1" w:rsidP="00CA20D1">
      <w:pPr>
        <w:pStyle w:val="BodyText"/>
      </w:pPr>
      <w:r w:rsidRPr="00A6212B">
        <w:rPr>
          <w:noProof/>
        </w:rPr>
        <w:drawing>
          <wp:anchor distT="0" distB="0" distL="114300" distR="114300" simplePos="0" relativeHeight="251724800" behindDoc="0" locked="0" layoutInCell="1" allowOverlap="1" wp14:anchorId="15345BBB" wp14:editId="14AFC63D">
            <wp:simplePos x="0" y="0"/>
            <wp:positionH relativeFrom="column">
              <wp:posOffset>257175</wp:posOffset>
            </wp:positionH>
            <wp:positionV relativeFrom="paragraph">
              <wp:posOffset>190500</wp:posOffset>
            </wp:positionV>
            <wp:extent cx="6400800" cy="1139825"/>
            <wp:effectExtent l="190500" t="190500" r="190500" b="19367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400800" cy="11398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CA20D1" w:rsidRDefault="00CA20D1" w:rsidP="00CA20D1">
      <w:pPr>
        <w:pStyle w:val="Heading5"/>
      </w:pPr>
      <w:r>
        <w:lastRenderedPageBreak/>
        <w:t>Step 2: Select Remit Address as the Address Type</w:t>
      </w:r>
    </w:p>
    <w:p w:rsidR="00CA20D1" w:rsidRDefault="00CA20D1" w:rsidP="00CA20D1">
      <w:pPr>
        <w:pStyle w:val="Heading5"/>
      </w:pPr>
      <w:r>
        <w:t>Step 3: Complete Required Fields</w:t>
      </w:r>
    </w:p>
    <w:p w:rsidR="00CA20D1" w:rsidRDefault="00CA20D1" w:rsidP="00CA20D1">
      <w:pPr>
        <w:pStyle w:val="Heading5"/>
      </w:pPr>
      <w:r>
        <w:t>Step 4: Select EFT Enabled</w:t>
      </w:r>
    </w:p>
    <w:p w:rsidR="00CA20D1" w:rsidRDefault="00CA20D1" w:rsidP="00CA20D1">
      <w:pPr>
        <w:pStyle w:val="Heading5"/>
      </w:pPr>
      <w:r>
        <w:t>Step 5: Complete Required Fields under EFT Enabled</w:t>
      </w:r>
    </w:p>
    <w:p w:rsidR="00CA20D1" w:rsidRDefault="00CA20D1" w:rsidP="00CA20D1">
      <w:pPr>
        <w:pStyle w:val="Heading5"/>
      </w:pPr>
      <w:r>
        <w:t>Step 6: Click Save &amp; Exit</w:t>
      </w:r>
    </w:p>
    <w:p w:rsidR="00CA20D1" w:rsidRDefault="00CA20D1" w:rsidP="00CA20D1">
      <w:r w:rsidRPr="002A3051">
        <w:rPr>
          <w:noProof/>
        </w:rPr>
        <w:drawing>
          <wp:anchor distT="0" distB="0" distL="114300" distR="114300" simplePos="0" relativeHeight="251723776" behindDoc="0" locked="0" layoutInCell="1" allowOverlap="1" wp14:anchorId="3654D991" wp14:editId="702B6D7C">
            <wp:simplePos x="0" y="0"/>
            <wp:positionH relativeFrom="column">
              <wp:posOffset>247650</wp:posOffset>
            </wp:positionH>
            <wp:positionV relativeFrom="paragraph">
              <wp:posOffset>655320</wp:posOffset>
            </wp:positionV>
            <wp:extent cx="5200650" cy="4548505"/>
            <wp:effectExtent l="190500" t="190500" r="190500" b="194945"/>
            <wp:wrapTopAndBottom/>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00650" cy="4548505"/>
                    </a:xfrm>
                    <a:prstGeom prst="rect">
                      <a:avLst/>
                    </a:prstGeom>
                    <a:ln>
                      <a:noFill/>
                    </a:ln>
                    <a:effectLst>
                      <a:outerShdw blurRad="190500" algn="tl" rotWithShape="0">
                        <a:srgbClr val="000000">
                          <a:alpha val="70000"/>
                        </a:srgbClr>
                      </a:outerShdw>
                    </a:effectLst>
                  </pic:spPr>
                </pic:pic>
              </a:graphicData>
            </a:graphic>
          </wp:anchor>
        </w:drawing>
      </w:r>
      <w:r>
        <w:t xml:space="preserve">The Seller Administrator can click Reset to undo the entered information or click Cancel &amp; Exit to exit the page without saving.  </w:t>
      </w:r>
    </w:p>
    <w:p w:rsidR="00CA20D1" w:rsidRDefault="00CA20D1" w:rsidP="00CA20D1">
      <w:pPr>
        <w:pStyle w:val="Heading3"/>
        <w:numPr>
          <w:ilvl w:val="2"/>
          <w:numId w:val="0"/>
        </w:numPr>
        <w:spacing w:line="240" w:lineRule="auto"/>
        <w:ind w:left="720" w:hanging="720"/>
        <w:contextualSpacing/>
      </w:pPr>
      <w:bookmarkStart w:id="30" w:name="_Toc532224252"/>
      <w:r>
        <w:t>Maintaining Commodity Codes &amp; Services</w:t>
      </w:r>
      <w:bookmarkEnd w:id="30"/>
    </w:p>
    <w:p w:rsidR="00CA20D1" w:rsidRDefault="00CA20D1" w:rsidP="00CA20D1">
      <w:r>
        <w:t xml:space="preserve">The purpose of this section is to allow the Seller Administrator to update the NIGP codes, which determine which Bid opportunities the Vendor is notified of via email from the system.  The Seller Administrator must keep this up to date as the Agency can add all Vendors listed under a certain NIGP code for a Solicitation.  Depending on the Seller Administrator's familiarity with the NIGP code structure, the user may choose from one of three ways to add NIGP codes.  </w:t>
      </w:r>
    </w:p>
    <w:p w:rsidR="00CA20D1" w:rsidRDefault="00CA20D1" w:rsidP="00CA20D1">
      <w:pPr>
        <w:pStyle w:val="Heading4"/>
        <w:numPr>
          <w:ilvl w:val="3"/>
          <w:numId w:val="0"/>
        </w:numPr>
        <w:ind w:left="864" w:hanging="864"/>
      </w:pPr>
      <w:r>
        <w:lastRenderedPageBreak/>
        <w:t>Add Additional Codes Using Dropdown</w:t>
      </w:r>
    </w:p>
    <w:p w:rsidR="00CA20D1" w:rsidRPr="008A3E4D" w:rsidRDefault="00CA20D1" w:rsidP="00CA20D1">
      <w:r>
        <w:t>If the Seller Administrator is</w:t>
      </w:r>
      <w:r w:rsidRPr="008A3E4D">
        <w:t xml:space="preserve"> familiar with the NIGP code, the system allows the </w:t>
      </w:r>
      <w:r>
        <w:t>user</w:t>
      </w:r>
      <w:r w:rsidRPr="008A3E4D">
        <w:t xml:space="preserve"> to </w:t>
      </w:r>
      <w:r>
        <w:t xml:space="preserve">find and </w:t>
      </w:r>
      <w:r w:rsidRPr="008A3E4D">
        <w:t xml:space="preserve">select specific codes to </w:t>
      </w:r>
      <w:r>
        <w:t>add</w:t>
      </w:r>
      <w:r w:rsidRPr="008A3E4D">
        <w:t>.</w:t>
      </w:r>
    </w:p>
    <w:p w:rsidR="00CA20D1" w:rsidRPr="00043B40" w:rsidRDefault="00CA20D1" w:rsidP="00CA20D1">
      <w:pPr>
        <w:pStyle w:val="Heading5"/>
      </w:pPr>
      <w:r>
        <w:t>Step 1: Click Maintain Commodity Codes &amp; Services</w:t>
      </w:r>
    </w:p>
    <w:p w:rsidR="00CA20D1" w:rsidRDefault="00CA20D1" w:rsidP="00CA20D1">
      <w:pPr>
        <w:pStyle w:val="Heading5"/>
      </w:pPr>
      <w:r>
        <w:t>Step 2: Click Maintain Commodity Codes</w:t>
      </w:r>
    </w:p>
    <w:p w:rsidR="00CA20D1" w:rsidRPr="007D6E57" w:rsidRDefault="00CA20D1" w:rsidP="00CA20D1">
      <w:r w:rsidRPr="00743C4B">
        <w:rPr>
          <w:noProof/>
        </w:rPr>
        <w:drawing>
          <wp:anchor distT="0" distB="0" distL="114300" distR="114300" simplePos="0" relativeHeight="251705344" behindDoc="0" locked="0" layoutInCell="1" allowOverlap="1" wp14:anchorId="4D1417C5" wp14:editId="16E0C5CC">
            <wp:simplePos x="0" y="0"/>
            <wp:positionH relativeFrom="column">
              <wp:posOffset>276225</wp:posOffset>
            </wp:positionH>
            <wp:positionV relativeFrom="paragraph">
              <wp:posOffset>190500</wp:posOffset>
            </wp:positionV>
            <wp:extent cx="6115050" cy="2395855"/>
            <wp:effectExtent l="190500" t="190500" r="190500" b="194945"/>
            <wp:wrapTopAndBottom/>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modity Code.png"/>
                    <pic:cNvPicPr/>
                  </pic:nvPicPr>
                  <pic:blipFill>
                    <a:blip r:embed="rId46">
                      <a:extLst>
                        <a:ext uri="{28A0092B-C50C-407E-A947-70E740481C1C}">
                          <a14:useLocalDpi xmlns:a14="http://schemas.microsoft.com/office/drawing/2010/main" val="0"/>
                        </a:ext>
                      </a:extLst>
                    </a:blip>
                    <a:stretch>
                      <a:fillRect/>
                    </a:stretch>
                  </pic:blipFill>
                  <pic:spPr>
                    <a:xfrm>
                      <a:off x="0" y="0"/>
                      <a:ext cx="6115050" cy="239585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CA20D1" w:rsidRDefault="00CA20D1" w:rsidP="00CA20D1">
      <w:pPr>
        <w:pStyle w:val="Heading5"/>
      </w:pPr>
      <w:r>
        <w:t>Step 3: Click Add Additional Codes</w:t>
      </w:r>
    </w:p>
    <w:p w:rsidR="00CA20D1" w:rsidRDefault="00CA20D1" w:rsidP="00CA20D1">
      <w:r w:rsidRPr="00743C4B">
        <w:rPr>
          <w:noProof/>
        </w:rPr>
        <w:drawing>
          <wp:anchor distT="0" distB="0" distL="114300" distR="114300" simplePos="0" relativeHeight="251704320" behindDoc="0" locked="0" layoutInCell="1" allowOverlap="1" wp14:anchorId="4810E5CC" wp14:editId="4B4C8FE9">
            <wp:simplePos x="0" y="0"/>
            <wp:positionH relativeFrom="margin">
              <wp:posOffset>253365</wp:posOffset>
            </wp:positionH>
            <wp:positionV relativeFrom="paragraph">
              <wp:posOffset>619125</wp:posOffset>
            </wp:positionV>
            <wp:extent cx="6124575" cy="1945640"/>
            <wp:effectExtent l="190500" t="190500" r="200025" b="18796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IGP.png"/>
                    <pic:cNvPicPr/>
                  </pic:nvPicPr>
                  <pic:blipFill>
                    <a:blip r:embed="rId47">
                      <a:extLst>
                        <a:ext uri="{28A0092B-C50C-407E-A947-70E740481C1C}">
                          <a14:useLocalDpi xmlns:a14="http://schemas.microsoft.com/office/drawing/2010/main" val="0"/>
                        </a:ext>
                      </a:extLst>
                    </a:blip>
                    <a:stretch>
                      <a:fillRect/>
                    </a:stretch>
                  </pic:blipFill>
                  <pic:spPr>
                    <a:xfrm>
                      <a:off x="0" y="0"/>
                      <a:ext cx="6124575" cy="19456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 xml:space="preserve">The codes that appear on this page are the NIGP codes that the Vendor listed when first registering in the system. </w:t>
      </w:r>
    </w:p>
    <w:p w:rsidR="00CA20D1" w:rsidRDefault="00CA20D1" w:rsidP="00CA20D1">
      <w:pPr>
        <w:pStyle w:val="Heading5"/>
      </w:pPr>
      <w:r>
        <w:t>Step 4: Select NIGP Class from Dropdown Menu</w:t>
      </w:r>
    </w:p>
    <w:p w:rsidR="00CA20D1" w:rsidRPr="00AA1316" w:rsidRDefault="00CA20D1" w:rsidP="00CA20D1">
      <w:r w:rsidRPr="008A3E4D">
        <w:t xml:space="preserve">First the </w:t>
      </w:r>
      <w:r>
        <w:t>Seller Administrator</w:t>
      </w:r>
      <w:r w:rsidRPr="008A3E4D">
        <w:t xml:space="preserve"> selects the 3-digit</w:t>
      </w:r>
      <w:r>
        <w:t xml:space="preserve"> NIGP</w:t>
      </w:r>
      <w:r w:rsidRPr="008A3E4D">
        <w:t xml:space="preserve"> class code, which populates the second dropdown with 2-digit </w:t>
      </w:r>
      <w:r>
        <w:t xml:space="preserve">NIGP </w:t>
      </w:r>
      <w:r w:rsidRPr="008A3E4D">
        <w:t>class item codes</w:t>
      </w:r>
      <w:r>
        <w:t>.</w:t>
      </w:r>
    </w:p>
    <w:p w:rsidR="00CA20D1" w:rsidRDefault="00CA20D1" w:rsidP="00CA20D1">
      <w:pPr>
        <w:pStyle w:val="Heading5"/>
      </w:pPr>
      <w:r>
        <w:lastRenderedPageBreak/>
        <w:t>Step 5: Select Class Items by Clicking Appropriate Checkboxes</w:t>
      </w:r>
    </w:p>
    <w:p w:rsidR="00CA20D1" w:rsidRDefault="00CA20D1" w:rsidP="00CA20D1">
      <w:r>
        <w:t>The checkbox next to "Code" allows the Seller Administrator to select all class items with a single click.</w:t>
      </w:r>
    </w:p>
    <w:p w:rsidR="00CA20D1" w:rsidRDefault="00CA20D1" w:rsidP="00CA20D1">
      <w:pPr>
        <w:pStyle w:val="BodyText"/>
      </w:pPr>
      <w:r>
        <w:t>A good practice for many Vendors is to select all class items within a class.  This practice allows the Vendor to maximize notifications of future solicitation opportunities.</w:t>
      </w:r>
    </w:p>
    <w:p w:rsidR="00CA20D1" w:rsidRDefault="00CA20D1" w:rsidP="00CA20D1">
      <w:pPr>
        <w:pStyle w:val="Heading5"/>
      </w:pPr>
      <w:r>
        <w:t>Step 6: Click Save</w:t>
      </w:r>
    </w:p>
    <w:p w:rsidR="00CA20D1" w:rsidRDefault="00CA20D1" w:rsidP="00CA20D1">
      <w:r>
        <w:rPr>
          <w:noProof/>
        </w:rPr>
        <w:drawing>
          <wp:anchor distT="0" distB="0" distL="114300" distR="114300" simplePos="0" relativeHeight="251712512" behindDoc="0" locked="0" layoutInCell="1" allowOverlap="1" wp14:anchorId="5339BE73" wp14:editId="694C35B0">
            <wp:simplePos x="0" y="0"/>
            <wp:positionH relativeFrom="margin">
              <wp:posOffset>45984</wp:posOffset>
            </wp:positionH>
            <wp:positionV relativeFrom="paragraph">
              <wp:posOffset>389255</wp:posOffset>
            </wp:positionV>
            <wp:extent cx="6098540" cy="4065270"/>
            <wp:effectExtent l="190500" t="190500" r="187960" b="18288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dd NIGP 2.png"/>
                    <pic:cNvPicPr/>
                  </pic:nvPicPr>
                  <pic:blipFill rotWithShape="1">
                    <a:blip r:embed="rId48" cstate="print">
                      <a:extLst>
                        <a:ext uri="{28A0092B-C50C-407E-A947-70E740481C1C}">
                          <a14:useLocalDpi xmlns:a14="http://schemas.microsoft.com/office/drawing/2010/main" val="0"/>
                        </a:ext>
                      </a:extLst>
                    </a:blip>
                    <a:srcRect r="4717"/>
                    <a:stretch/>
                  </pic:blipFill>
                  <pic:spPr bwMode="auto">
                    <a:xfrm>
                      <a:off x="0" y="0"/>
                      <a:ext cx="6098540" cy="406527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p>
    <w:p w:rsidR="00CA20D1" w:rsidRDefault="00CA20D1" w:rsidP="00CA20D1">
      <w:r>
        <w:t xml:space="preserve">To add more commodity codes, click Save and </w:t>
      </w:r>
      <w:r w:rsidRPr="00BE4F08">
        <w:t xml:space="preserve">Add More. If the Save and Add More option is clicked, the </w:t>
      </w:r>
      <w:r>
        <w:t>Seller Administrator</w:t>
      </w:r>
      <w:r w:rsidRPr="00BE4F08">
        <w:t xml:space="preserve"> will be returned to the main commodity code search screen</w:t>
      </w:r>
      <w:r>
        <w:t>.</w:t>
      </w:r>
    </w:p>
    <w:p w:rsidR="00CA20D1" w:rsidRPr="00477C40" w:rsidRDefault="00CA20D1" w:rsidP="00CA20D1">
      <w:pPr>
        <w:pStyle w:val="BodyText"/>
      </w:pPr>
    </w:p>
    <w:p w:rsidR="00CA20D1" w:rsidRDefault="00CA20D1" w:rsidP="00CA20D1">
      <w:pPr>
        <w:pStyle w:val="Heading4"/>
        <w:numPr>
          <w:ilvl w:val="3"/>
          <w:numId w:val="0"/>
        </w:numPr>
        <w:ind w:left="864" w:hanging="864"/>
      </w:pPr>
      <w:r>
        <w:t>Add Additional Codes Using NIGP Code Browse by Category</w:t>
      </w:r>
    </w:p>
    <w:p w:rsidR="00CA20D1" w:rsidRDefault="00CA20D1" w:rsidP="00CA20D1">
      <w:pPr>
        <w:pStyle w:val="BodyText"/>
      </w:pPr>
      <w:r>
        <w:t>If the Seller Administrator is less familiar with the NIGP code, another option is the NIGP Code Browse.</w:t>
      </w:r>
    </w:p>
    <w:p w:rsidR="00CA20D1" w:rsidRPr="00043B40" w:rsidRDefault="00CA20D1" w:rsidP="00CA20D1">
      <w:pPr>
        <w:pStyle w:val="Heading5"/>
      </w:pPr>
      <w:r>
        <w:lastRenderedPageBreak/>
        <w:t>Step 1: Click Maintain Commodity Codes &amp; Services</w:t>
      </w:r>
    </w:p>
    <w:p w:rsidR="00CA20D1" w:rsidRDefault="00CA20D1" w:rsidP="00CA20D1">
      <w:pPr>
        <w:pStyle w:val="Heading5"/>
      </w:pPr>
      <w:r>
        <w:t>Step 2: Click Maintain Commodity Codes</w:t>
      </w:r>
    </w:p>
    <w:p w:rsidR="00CA20D1" w:rsidRPr="007D6E57" w:rsidRDefault="00CA20D1" w:rsidP="00CA20D1">
      <w:r w:rsidRPr="00743C4B">
        <w:rPr>
          <w:noProof/>
        </w:rPr>
        <w:drawing>
          <wp:anchor distT="0" distB="0" distL="114300" distR="114300" simplePos="0" relativeHeight="251707392" behindDoc="0" locked="0" layoutInCell="1" allowOverlap="1" wp14:anchorId="2BB4A111" wp14:editId="4B93D3E1">
            <wp:simplePos x="0" y="0"/>
            <wp:positionH relativeFrom="column">
              <wp:posOffset>232039</wp:posOffset>
            </wp:positionH>
            <wp:positionV relativeFrom="paragraph">
              <wp:posOffset>190500</wp:posOffset>
            </wp:positionV>
            <wp:extent cx="6115050" cy="2395855"/>
            <wp:effectExtent l="190500" t="190500" r="190500" b="19494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modity Code.png"/>
                    <pic:cNvPicPr/>
                  </pic:nvPicPr>
                  <pic:blipFill>
                    <a:blip r:embed="rId46">
                      <a:extLst>
                        <a:ext uri="{28A0092B-C50C-407E-A947-70E740481C1C}">
                          <a14:useLocalDpi xmlns:a14="http://schemas.microsoft.com/office/drawing/2010/main" val="0"/>
                        </a:ext>
                      </a:extLst>
                    </a:blip>
                    <a:stretch>
                      <a:fillRect/>
                    </a:stretch>
                  </pic:blipFill>
                  <pic:spPr>
                    <a:xfrm>
                      <a:off x="0" y="0"/>
                      <a:ext cx="6115050" cy="239585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CA20D1" w:rsidRDefault="00CA20D1" w:rsidP="00CA20D1">
      <w:pPr>
        <w:pStyle w:val="Heading5"/>
      </w:pPr>
      <w:r>
        <w:t>Step 3: Click Add Additional Codes</w:t>
      </w:r>
    </w:p>
    <w:p w:rsidR="00CA20D1" w:rsidRDefault="00CA20D1" w:rsidP="00CA20D1">
      <w:r>
        <w:t xml:space="preserve">The codes that appear on this page are the NIGP codes that the Vendor listed when first registering in the system. </w:t>
      </w:r>
    </w:p>
    <w:p w:rsidR="00CA20D1" w:rsidRPr="00743C4B" w:rsidRDefault="00CA20D1" w:rsidP="00CA20D1">
      <w:r w:rsidRPr="00743C4B">
        <w:rPr>
          <w:noProof/>
        </w:rPr>
        <w:drawing>
          <wp:anchor distT="0" distB="0" distL="114300" distR="114300" simplePos="0" relativeHeight="251706368" behindDoc="0" locked="0" layoutInCell="1" allowOverlap="1" wp14:anchorId="01343C41" wp14:editId="4BF8311A">
            <wp:simplePos x="0" y="0"/>
            <wp:positionH relativeFrom="margin">
              <wp:align>left</wp:align>
            </wp:positionH>
            <wp:positionV relativeFrom="paragraph">
              <wp:posOffset>190500</wp:posOffset>
            </wp:positionV>
            <wp:extent cx="6400800" cy="2033905"/>
            <wp:effectExtent l="190500" t="190500" r="190500" b="19494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IGP.png"/>
                    <pic:cNvPicPr/>
                  </pic:nvPicPr>
                  <pic:blipFill>
                    <a:blip r:embed="rId47">
                      <a:extLst>
                        <a:ext uri="{28A0092B-C50C-407E-A947-70E740481C1C}">
                          <a14:useLocalDpi xmlns:a14="http://schemas.microsoft.com/office/drawing/2010/main" val="0"/>
                        </a:ext>
                      </a:extLst>
                    </a:blip>
                    <a:stretch>
                      <a:fillRect/>
                    </a:stretch>
                  </pic:blipFill>
                  <pic:spPr>
                    <a:xfrm>
                      <a:off x="0" y="0"/>
                      <a:ext cx="6400800" cy="2033905"/>
                    </a:xfrm>
                    <a:prstGeom prst="rect">
                      <a:avLst/>
                    </a:prstGeom>
                    <a:ln>
                      <a:noFill/>
                    </a:ln>
                    <a:effectLst>
                      <a:outerShdw blurRad="190500" algn="tl" rotWithShape="0">
                        <a:srgbClr val="000000">
                          <a:alpha val="70000"/>
                        </a:srgbClr>
                      </a:outerShdw>
                    </a:effectLst>
                  </pic:spPr>
                </pic:pic>
              </a:graphicData>
            </a:graphic>
          </wp:anchor>
        </w:drawing>
      </w:r>
    </w:p>
    <w:p w:rsidR="00CA20D1" w:rsidRDefault="00CA20D1" w:rsidP="00CA20D1">
      <w:pPr>
        <w:pStyle w:val="Heading5"/>
      </w:pPr>
      <w:r>
        <w:t>Step 4: Scroll Down to NIGP Code Browse</w:t>
      </w:r>
    </w:p>
    <w:p w:rsidR="00CA20D1" w:rsidRPr="00D477F6" w:rsidRDefault="00CA20D1" w:rsidP="00CA20D1">
      <w:pPr>
        <w:pStyle w:val="Heading5"/>
      </w:pPr>
      <w:r>
        <w:t>Step 5</w:t>
      </w:r>
      <w:r w:rsidRPr="00497166">
        <w:t>: Review Categories and Click the Category Number</w:t>
      </w:r>
    </w:p>
    <w:p w:rsidR="00CA20D1" w:rsidRDefault="00CA20D1" w:rsidP="00CA20D1">
      <w:r>
        <w:t>The categories are based on the descriptions of goods and services.  Once the category number is clicked, all the NIGP classes under the category display.</w:t>
      </w:r>
    </w:p>
    <w:p w:rsidR="00CA20D1" w:rsidRPr="00D477F6" w:rsidRDefault="00CA20D1" w:rsidP="00CA20D1">
      <w:pPr>
        <w:pStyle w:val="BodyText"/>
      </w:pPr>
      <w:r>
        <w:rPr>
          <w:noProof/>
        </w:rPr>
        <w:lastRenderedPageBreak/>
        <w:drawing>
          <wp:anchor distT="0" distB="0" distL="114300" distR="114300" simplePos="0" relativeHeight="251713536" behindDoc="0" locked="0" layoutInCell="1" allowOverlap="1" wp14:anchorId="0B8081B9" wp14:editId="5BFD5BE4">
            <wp:simplePos x="0" y="0"/>
            <wp:positionH relativeFrom="margin">
              <wp:posOffset>190500</wp:posOffset>
            </wp:positionH>
            <wp:positionV relativeFrom="paragraph">
              <wp:posOffset>190500</wp:posOffset>
            </wp:positionV>
            <wp:extent cx="6400800" cy="3505200"/>
            <wp:effectExtent l="190500" t="190500" r="190500" b="19050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GIP browse.png"/>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6400800" cy="35052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CA20D1" w:rsidRDefault="00CA20D1" w:rsidP="00CA20D1">
      <w:pPr>
        <w:pStyle w:val="Heading5"/>
      </w:pPr>
      <w:r>
        <w:rPr>
          <w:noProof/>
        </w:rPr>
        <w:lastRenderedPageBreak/>
        <w:drawing>
          <wp:anchor distT="0" distB="0" distL="114300" distR="114300" simplePos="0" relativeHeight="251714560" behindDoc="0" locked="0" layoutInCell="1" allowOverlap="1" wp14:anchorId="21BB10D2" wp14:editId="20811DB6">
            <wp:simplePos x="0" y="0"/>
            <wp:positionH relativeFrom="margin">
              <wp:align>left</wp:align>
            </wp:positionH>
            <wp:positionV relativeFrom="paragraph">
              <wp:posOffset>597535</wp:posOffset>
            </wp:positionV>
            <wp:extent cx="6391275" cy="3524250"/>
            <wp:effectExtent l="190500" t="190500" r="200025" b="190500"/>
            <wp:wrapTopAndBottom/>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NIGp browse 2.png"/>
                    <pic:cNvPicPr/>
                  </pic:nvPicPr>
                  <pic:blipFill rotWithShape="1">
                    <a:blip r:embed="rId50" cstate="print">
                      <a:extLst>
                        <a:ext uri="{28A0092B-C50C-407E-A947-70E740481C1C}">
                          <a14:useLocalDpi xmlns:a14="http://schemas.microsoft.com/office/drawing/2010/main" val="0"/>
                        </a:ext>
                      </a:extLst>
                    </a:blip>
                    <a:srcRect r="4606"/>
                    <a:stretch/>
                  </pic:blipFill>
                  <pic:spPr bwMode="auto">
                    <a:xfrm>
                      <a:off x="0" y="0"/>
                      <a:ext cx="6391275" cy="35242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Step 6: Click the NIGP Class Number (3 digits)</w:t>
      </w:r>
    </w:p>
    <w:p w:rsidR="00CA20D1" w:rsidRDefault="00CA20D1" w:rsidP="00CA20D1">
      <w:pPr>
        <w:pStyle w:val="Heading5"/>
      </w:pPr>
      <w:r>
        <w:t>Step 7: Select Class Items by Clicking Appropriate Checkboxes</w:t>
      </w:r>
    </w:p>
    <w:p w:rsidR="00CA20D1" w:rsidRDefault="00CA20D1" w:rsidP="00CA20D1">
      <w:pPr>
        <w:pStyle w:val="Heading5"/>
      </w:pPr>
      <w:r w:rsidRPr="00D8628C">
        <w:rPr>
          <w:noProof/>
        </w:rPr>
        <w:lastRenderedPageBreak/>
        <w:drawing>
          <wp:anchor distT="0" distB="0" distL="114300" distR="114300" simplePos="0" relativeHeight="251717632" behindDoc="0" locked="0" layoutInCell="1" allowOverlap="1" wp14:anchorId="145D854B" wp14:editId="62CF4E3C">
            <wp:simplePos x="0" y="0"/>
            <wp:positionH relativeFrom="margin">
              <wp:posOffset>262519</wp:posOffset>
            </wp:positionH>
            <wp:positionV relativeFrom="paragraph">
              <wp:posOffset>411480</wp:posOffset>
            </wp:positionV>
            <wp:extent cx="5180330" cy="3427095"/>
            <wp:effectExtent l="190500" t="190500" r="191770" b="192405"/>
            <wp:wrapTopAndBottom/>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dd NIGP 4.png"/>
                    <pic:cNvPicPr/>
                  </pic:nvPicPr>
                  <pic:blipFill>
                    <a:blip r:embed="rId51">
                      <a:extLst>
                        <a:ext uri="{28A0092B-C50C-407E-A947-70E740481C1C}">
                          <a14:useLocalDpi xmlns:a14="http://schemas.microsoft.com/office/drawing/2010/main" val="0"/>
                        </a:ext>
                      </a:extLst>
                    </a:blip>
                    <a:stretch>
                      <a:fillRect/>
                    </a:stretch>
                  </pic:blipFill>
                  <pic:spPr>
                    <a:xfrm>
                      <a:off x="0" y="0"/>
                      <a:ext cx="5180330" cy="342709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 xml:space="preserve">Step 8: Click Save or Save and Add More </w:t>
      </w:r>
    </w:p>
    <w:p w:rsidR="00CA20D1" w:rsidRPr="009A23E7" w:rsidRDefault="00CA20D1" w:rsidP="00CA20D1">
      <w:pPr>
        <w:pStyle w:val="Heading4"/>
        <w:numPr>
          <w:ilvl w:val="3"/>
          <w:numId w:val="0"/>
        </w:numPr>
        <w:ind w:left="864" w:hanging="864"/>
      </w:pPr>
      <w:r>
        <w:t>Add Additional Codes Using Keyword Search</w:t>
      </w:r>
    </w:p>
    <w:p w:rsidR="00CA20D1" w:rsidRDefault="00CA20D1" w:rsidP="00CA20D1">
      <w:r>
        <w:t xml:space="preserve">The final option to add commodity codes to the Vendor profile is the NIGP Keyword Search.  While this method may be effective when searching for discrete terms (e.g., bandage), the search function may return </w:t>
      </w:r>
      <w:proofErr w:type="gramStart"/>
      <w:r>
        <w:t>a large number of</w:t>
      </w:r>
      <w:proofErr w:type="gramEnd"/>
      <w:r>
        <w:t xml:space="preserve"> NIGP class items.  The Seller Administrator should use this search function in combination with the NIGP Code Browse function to find appropriate class items in an efficient manner.</w:t>
      </w:r>
    </w:p>
    <w:p w:rsidR="00CA20D1" w:rsidRPr="00043B40" w:rsidRDefault="00CA20D1" w:rsidP="00CA20D1">
      <w:pPr>
        <w:pStyle w:val="Heading5"/>
      </w:pPr>
      <w:r>
        <w:lastRenderedPageBreak/>
        <w:t>Step 1: Click Maintain Commodity Codes &amp; Services</w:t>
      </w:r>
    </w:p>
    <w:p w:rsidR="00CA20D1" w:rsidRDefault="00CA20D1" w:rsidP="00CA20D1">
      <w:pPr>
        <w:pStyle w:val="Heading5"/>
      </w:pPr>
      <w:r w:rsidRPr="00743C4B">
        <w:rPr>
          <w:noProof/>
        </w:rPr>
        <w:drawing>
          <wp:anchor distT="0" distB="0" distL="114300" distR="114300" simplePos="0" relativeHeight="251709440" behindDoc="0" locked="0" layoutInCell="1" allowOverlap="1" wp14:anchorId="45F93248" wp14:editId="040ACFDF">
            <wp:simplePos x="0" y="0"/>
            <wp:positionH relativeFrom="margin">
              <wp:align>left</wp:align>
            </wp:positionH>
            <wp:positionV relativeFrom="paragraph">
              <wp:posOffset>461010</wp:posOffset>
            </wp:positionV>
            <wp:extent cx="5686425" cy="2227580"/>
            <wp:effectExtent l="190500" t="190500" r="200025" b="19177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modity Code.png"/>
                    <pic:cNvPicPr/>
                  </pic:nvPicPr>
                  <pic:blipFill>
                    <a:blip r:embed="rId46">
                      <a:extLst>
                        <a:ext uri="{28A0092B-C50C-407E-A947-70E740481C1C}">
                          <a14:useLocalDpi xmlns:a14="http://schemas.microsoft.com/office/drawing/2010/main" val="0"/>
                        </a:ext>
                      </a:extLst>
                    </a:blip>
                    <a:stretch>
                      <a:fillRect/>
                    </a:stretch>
                  </pic:blipFill>
                  <pic:spPr>
                    <a:xfrm>
                      <a:off x="0" y="0"/>
                      <a:ext cx="5686425" cy="22275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Step 2: Click Maintain Commodity Codes</w:t>
      </w:r>
    </w:p>
    <w:p w:rsidR="00CA20D1" w:rsidRDefault="00CA20D1" w:rsidP="00CA20D1">
      <w:pPr>
        <w:pStyle w:val="Heading5"/>
      </w:pPr>
      <w:r>
        <w:t>Step 3: Click Add Additional Codes</w:t>
      </w:r>
    </w:p>
    <w:p w:rsidR="00CA20D1" w:rsidRDefault="00CA20D1" w:rsidP="00CA20D1">
      <w:r w:rsidRPr="00743C4B">
        <w:rPr>
          <w:noProof/>
        </w:rPr>
        <w:drawing>
          <wp:anchor distT="0" distB="0" distL="114300" distR="114300" simplePos="0" relativeHeight="251708416" behindDoc="0" locked="0" layoutInCell="1" allowOverlap="1" wp14:anchorId="2DD55E14" wp14:editId="6D86E45A">
            <wp:simplePos x="0" y="0"/>
            <wp:positionH relativeFrom="margin">
              <wp:posOffset>252095</wp:posOffset>
            </wp:positionH>
            <wp:positionV relativeFrom="paragraph">
              <wp:posOffset>627323</wp:posOffset>
            </wp:positionV>
            <wp:extent cx="6271260" cy="2033905"/>
            <wp:effectExtent l="190500" t="190500" r="186690" b="194945"/>
            <wp:wrapTopAndBottom/>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IGP.png"/>
                    <pic:cNvPicPr/>
                  </pic:nvPicPr>
                  <pic:blipFill rotWithShape="1">
                    <a:blip r:embed="rId47" cstate="print">
                      <a:extLst>
                        <a:ext uri="{28A0092B-C50C-407E-A947-70E740481C1C}">
                          <a14:useLocalDpi xmlns:a14="http://schemas.microsoft.com/office/drawing/2010/main" val="0"/>
                        </a:ext>
                      </a:extLst>
                    </a:blip>
                    <a:srcRect l="2022"/>
                    <a:stretch/>
                  </pic:blipFill>
                  <pic:spPr bwMode="auto">
                    <a:xfrm>
                      <a:off x="0" y="0"/>
                      <a:ext cx="6271260" cy="203390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t xml:space="preserve">The codes that appear on this page are the NIGP codes that the Vendor listed when first registering in the system. </w:t>
      </w:r>
    </w:p>
    <w:p w:rsidR="00CA20D1" w:rsidRPr="00432A3F" w:rsidRDefault="00CA20D1" w:rsidP="00CA20D1">
      <w:pPr>
        <w:pStyle w:val="Heading5"/>
      </w:pPr>
      <w:r>
        <w:lastRenderedPageBreak/>
        <w:t>Step 4: Enter Keyword(s)</w:t>
      </w:r>
    </w:p>
    <w:p w:rsidR="00CA20D1" w:rsidRDefault="00CA20D1" w:rsidP="00CA20D1">
      <w:pPr>
        <w:pStyle w:val="Heading5"/>
      </w:pPr>
      <w:r>
        <w:rPr>
          <w:noProof/>
        </w:rPr>
        <w:drawing>
          <wp:anchor distT="0" distB="0" distL="114300" distR="114300" simplePos="0" relativeHeight="251715584" behindDoc="0" locked="0" layoutInCell="1" allowOverlap="1" wp14:anchorId="6AF34EA6" wp14:editId="131D1D2F">
            <wp:simplePos x="0" y="0"/>
            <wp:positionH relativeFrom="column">
              <wp:posOffset>228600</wp:posOffset>
            </wp:positionH>
            <wp:positionV relativeFrom="paragraph">
              <wp:posOffset>452120</wp:posOffset>
            </wp:positionV>
            <wp:extent cx="5799455" cy="3114040"/>
            <wp:effectExtent l="190500" t="190500" r="182245" b="18161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NIGP keyword browse.png"/>
                    <pic:cNvPicPr/>
                  </pic:nvPicPr>
                  <pic:blipFill>
                    <a:blip r:embed="rId52">
                      <a:extLst>
                        <a:ext uri="{28A0092B-C50C-407E-A947-70E740481C1C}">
                          <a14:useLocalDpi xmlns:a14="http://schemas.microsoft.com/office/drawing/2010/main" val="0"/>
                        </a:ext>
                      </a:extLst>
                    </a:blip>
                    <a:stretch>
                      <a:fillRect/>
                    </a:stretch>
                  </pic:blipFill>
                  <pic:spPr>
                    <a:xfrm>
                      <a:off x="0" y="0"/>
                      <a:ext cx="5799455" cy="3114040"/>
                    </a:xfrm>
                    <a:prstGeom prst="rect">
                      <a:avLst/>
                    </a:prstGeom>
                    <a:ln>
                      <a:noFill/>
                    </a:ln>
                    <a:effectLst>
                      <a:outerShdw blurRad="190500" algn="tl" rotWithShape="0">
                        <a:srgbClr val="000000">
                          <a:alpha val="70000"/>
                        </a:srgbClr>
                      </a:outerShdw>
                    </a:effectLst>
                  </pic:spPr>
                </pic:pic>
              </a:graphicData>
            </a:graphic>
          </wp:anchor>
        </w:drawing>
      </w:r>
      <w:r>
        <w:t>Step 5: Click Search</w:t>
      </w:r>
    </w:p>
    <w:p w:rsidR="00CA20D1" w:rsidRPr="00D477F6" w:rsidRDefault="00CA20D1" w:rsidP="00CA20D1"/>
    <w:p w:rsidR="00CA20D1" w:rsidRDefault="00CA20D1" w:rsidP="00CA20D1">
      <w:pPr>
        <w:pStyle w:val="Heading5"/>
      </w:pPr>
      <w:r>
        <w:lastRenderedPageBreak/>
        <w:t>Step 6: Select Class Items by Clicking Appropriate Checkboxes</w:t>
      </w:r>
    </w:p>
    <w:p w:rsidR="00CA20D1" w:rsidRDefault="00CA20D1" w:rsidP="00CA20D1">
      <w:pPr>
        <w:pStyle w:val="Heading5"/>
      </w:pPr>
      <w:r>
        <w:t xml:space="preserve">Step 7: Click Save or Save and Add More </w:t>
      </w:r>
    </w:p>
    <w:p w:rsidR="00CA20D1" w:rsidRDefault="00CA20D1" w:rsidP="00CA20D1">
      <w:r w:rsidRPr="0001778B">
        <w:rPr>
          <w:noProof/>
        </w:rPr>
        <w:drawing>
          <wp:inline distT="0" distB="0" distL="0" distR="0" wp14:anchorId="5EF556AF" wp14:editId="050B63C6">
            <wp:extent cx="6400800" cy="4849495"/>
            <wp:effectExtent l="190500" t="190500" r="190500" b="198755"/>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400800" cy="4849495"/>
                    </a:xfrm>
                    <a:prstGeom prst="rect">
                      <a:avLst/>
                    </a:prstGeom>
                    <a:ln>
                      <a:noFill/>
                    </a:ln>
                    <a:effectLst>
                      <a:outerShdw blurRad="190500" algn="tl" rotWithShape="0">
                        <a:srgbClr val="000000">
                          <a:alpha val="70000"/>
                        </a:srgbClr>
                      </a:outerShdw>
                    </a:effectLst>
                  </pic:spPr>
                </pic:pic>
              </a:graphicData>
            </a:graphic>
          </wp:inline>
        </w:drawing>
      </w:r>
    </w:p>
    <w:p w:rsidR="00CA20D1" w:rsidRDefault="00CA20D1" w:rsidP="00CA20D1">
      <w:pPr>
        <w:pStyle w:val="Heading4"/>
        <w:numPr>
          <w:ilvl w:val="3"/>
          <w:numId w:val="0"/>
        </w:numPr>
        <w:ind w:left="864" w:hanging="864"/>
      </w:pPr>
      <w:r>
        <w:lastRenderedPageBreak/>
        <w:t>Deactivate Codes</w:t>
      </w:r>
    </w:p>
    <w:p w:rsidR="00CA20D1" w:rsidRPr="00043B40" w:rsidRDefault="00CA20D1" w:rsidP="00CA20D1">
      <w:pPr>
        <w:pStyle w:val="Heading5"/>
      </w:pPr>
      <w:r>
        <w:t>Step 1: Click Maintain Commodity Codes &amp; Services</w:t>
      </w:r>
    </w:p>
    <w:p w:rsidR="00CA20D1" w:rsidRDefault="00CA20D1" w:rsidP="00CA20D1">
      <w:pPr>
        <w:pStyle w:val="Heading5"/>
      </w:pPr>
      <w:r w:rsidRPr="00911E71">
        <w:rPr>
          <w:noProof/>
        </w:rPr>
        <w:drawing>
          <wp:anchor distT="0" distB="0" distL="114300" distR="114300" simplePos="0" relativeHeight="251716608" behindDoc="0" locked="0" layoutInCell="1" allowOverlap="1" wp14:anchorId="20FF617F" wp14:editId="004C1251">
            <wp:simplePos x="0" y="0"/>
            <wp:positionH relativeFrom="margin">
              <wp:posOffset>257175</wp:posOffset>
            </wp:positionH>
            <wp:positionV relativeFrom="paragraph">
              <wp:posOffset>516255</wp:posOffset>
            </wp:positionV>
            <wp:extent cx="4581525" cy="1793875"/>
            <wp:effectExtent l="190500" t="190500" r="200025" b="187325"/>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modity Code.png"/>
                    <pic:cNvPicPr/>
                  </pic:nvPicPr>
                  <pic:blipFill>
                    <a:blip r:embed="rId46">
                      <a:extLst>
                        <a:ext uri="{28A0092B-C50C-407E-A947-70E740481C1C}">
                          <a14:useLocalDpi xmlns:a14="http://schemas.microsoft.com/office/drawing/2010/main" val="0"/>
                        </a:ext>
                      </a:extLst>
                    </a:blip>
                    <a:stretch>
                      <a:fillRect/>
                    </a:stretch>
                  </pic:blipFill>
                  <pic:spPr>
                    <a:xfrm>
                      <a:off x="0" y="0"/>
                      <a:ext cx="4581525" cy="17938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Step 2: Click Maintain Commodity Codes</w:t>
      </w:r>
    </w:p>
    <w:p w:rsidR="00CA20D1" w:rsidRDefault="00CA20D1" w:rsidP="00CA20D1">
      <w:pPr>
        <w:pStyle w:val="Heading5"/>
      </w:pPr>
      <w:r>
        <w:t xml:space="preserve">Step 3: Select the Code(s) to Deactivate  </w:t>
      </w:r>
    </w:p>
    <w:p w:rsidR="00CA20D1" w:rsidRDefault="00CA20D1" w:rsidP="00CA20D1">
      <w:pPr>
        <w:pStyle w:val="Heading5"/>
      </w:pPr>
      <w:r>
        <w:t>Step 4: Click Deactivate Selected Items</w:t>
      </w:r>
    </w:p>
    <w:p w:rsidR="00CA20D1" w:rsidRDefault="00CA20D1" w:rsidP="00CA20D1">
      <w:r>
        <w:rPr>
          <w:noProof/>
        </w:rPr>
        <w:drawing>
          <wp:anchor distT="0" distB="0" distL="114300" distR="114300" simplePos="0" relativeHeight="251692032" behindDoc="0" locked="0" layoutInCell="1" allowOverlap="1" wp14:anchorId="0167645A" wp14:editId="768189A4">
            <wp:simplePos x="0" y="0"/>
            <wp:positionH relativeFrom="margin">
              <wp:align>left</wp:align>
            </wp:positionH>
            <wp:positionV relativeFrom="paragraph">
              <wp:posOffset>638810</wp:posOffset>
            </wp:positionV>
            <wp:extent cx="6400800" cy="1134110"/>
            <wp:effectExtent l="190500" t="190500" r="190500" b="19939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eactivate codes.png"/>
                    <pic:cNvPicPr/>
                  </pic:nvPicPr>
                  <pic:blipFill>
                    <a:blip r:embed="rId54">
                      <a:extLst>
                        <a:ext uri="{28A0092B-C50C-407E-A947-70E740481C1C}">
                          <a14:useLocalDpi xmlns:a14="http://schemas.microsoft.com/office/drawing/2010/main" val="0"/>
                        </a:ext>
                      </a:extLst>
                    </a:blip>
                    <a:stretch>
                      <a:fillRect/>
                    </a:stretch>
                  </pic:blipFill>
                  <pic:spPr>
                    <a:xfrm>
                      <a:off x="0" y="0"/>
                      <a:ext cx="6400800" cy="1134110"/>
                    </a:xfrm>
                    <a:prstGeom prst="rect">
                      <a:avLst/>
                    </a:prstGeom>
                    <a:ln>
                      <a:noFill/>
                    </a:ln>
                    <a:effectLst>
                      <a:outerShdw blurRad="190500" algn="tl" rotWithShape="0">
                        <a:srgbClr val="000000">
                          <a:alpha val="70000"/>
                        </a:srgbClr>
                      </a:outerShdw>
                    </a:effectLst>
                  </pic:spPr>
                </pic:pic>
              </a:graphicData>
            </a:graphic>
          </wp:anchor>
        </w:drawing>
      </w:r>
      <w:r>
        <w:t xml:space="preserve">The Seller </w:t>
      </w:r>
      <w:r w:rsidRPr="008A58E8">
        <w:t>Administrator</w:t>
      </w:r>
      <w:r>
        <w:t xml:space="preserve"> can click Deactivate Selected Items to deactivate the selected codes.  Or simply click Cancel &amp; Exit to exit the page without deactivating the selected codes. </w:t>
      </w:r>
    </w:p>
    <w:p w:rsidR="00CA20D1" w:rsidRDefault="00CA20D1" w:rsidP="00CA20D1">
      <w:pPr>
        <w:pStyle w:val="BodyText"/>
        <w:ind w:left="0"/>
      </w:pPr>
    </w:p>
    <w:p w:rsidR="00CA20D1" w:rsidRDefault="00CA20D1" w:rsidP="00CA20D1">
      <w:pPr>
        <w:pStyle w:val="Heading4"/>
        <w:numPr>
          <w:ilvl w:val="3"/>
          <w:numId w:val="0"/>
        </w:numPr>
        <w:ind w:left="864" w:hanging="864"/>
      </w:pPr>
      <w:r>
        <w:lastRenderedPageBreak/>
        <w:t>Reactivate Inactive Codes</w:t>
      </w:r>
    </w:p>
    <w:p w:rsidR="00CA20D1" w:rsidRPr="00043B40" w:rsidRDefault="00CA20D1" w:rsidP="00CA20D1">
      <w:pPr>
        <w:pStyle w:val="Heading5"/>
      </w:pPr>
      <w:r>
        <w:t>Step 1: Click Maintain Commodity Codes &amp; Services</w:t>
      </w:r>
    </w:p>
    <w:p w:rsidR="00CA20D1" w:rsidRDefault="00CA20D1" w:rsidP="00CA20D1">
      <w:pPr>
        <w:pStyle w:val="Heading5"/>
      </w:pPr>
      <w:r>
        <w:rPr>
          <w:noProof/>
        </w:rPr>
        <w:drawing>
          <wp:anchor distT="0" distB="0" distL="114300" distR="114300" simplePos="0" relativeHeight="251693056" behindDoc="0" locked="0" layoutInCell="1" allowOverlap="1" wp14:anchorId="628A4296" wp14:editId="6D296A34">
            <wp:simplePos x="0" y="0"/>
            <wp:positionH relativeFrom="margin">
              <wp:align>left</wp:align>
            </wp:positionH>
            <wp:positionV relativeFrom="paragraph">
              <wp:posOffset>458470</wp:posOffset>
            </wp:positionV>
            <wp:extent cx="4867275" cy="1896745"/>
            <wp:effectExtent l="190500" t="190500" r="200025" b="19875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active codes.png"/>
                    <pic:cNvPicPr/>
                  </pic:nvPicPr>
                  <pic:blipFill>
                    <a:blip r:embed="rId55">
                      <a:extLst>
                        <a:ext uri="{28A0092B-C50C-407E-A947-70E740481C1C}">
                          <a14:useLocalDpi xmlns:a14="http://schemas.microsoft.com/office/drawing/2010/main" val="0"/>
                        </a:ext>
                      </a:extLst>
                    </a:blip>
                    <a:stretch>
                      <a:fillRect/>
                    </a:stretch>
                  </pic:blipFill>
                  <pic:spPr>
                    <a:xfrm>
                      <a:off x="0" y="0"/>
                      <a:ext cx="4867275" cy="189674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Step 2: Click Display Inactive Commodity Codes</w:t>
      </w:r>
    </w:p>
    <w:p w:rsidR="00CA20D1" w:rsidRPr="00E3337D" w:rsidRDefault="00CA20D1" w:rsidP="00CA20D1">
      <w:pPr>
        <w:pStyle w:val="BodyText"/>
        <w:ind w:left="0"/>
      </w:pPr>
    </w:p>
    <w:p w:rsidR="00CA20D1" w:rsidRDefault="00CA20D1" w:rsidP="00CA20D1">
      <w:pPr>
        <w:pStyle w:val="Heading5"/>
      </w:pPr>
      <w:r>
        <w:t>Step 3: Select the Code(s) to Activate</w:t>
      </w:r>
    </w:p>
    <w:p w:rsidR="00CA20D1" w:rsidRDefault="00CA20D1" w:rsidP="00CA20D1">
      <w:pPr>
        <w:pStyle w:val="Heading5"/>
      </w:pPr>
      <w:r>
        <w:t>Step 4: Click Save &amp; Exit</w:t>
      </w:r>
    </w:p>
    <w:p w:rsidR="00CA20D1" w:rsidRDefault="00CA20D1" w:rsidP="00CA20D1">
      <w:r>
        <w:rPr>
          <w:noProof/>
        </w:rPr>
        <w:drawing>
          <wp:anchor distT="0" distB="0" distL="114300" distR="114300" simplePos="0" relativeHeight="251694080" behindDoc="0" locked="0" layoutInCell="1" allowOverlap="1" wp14:anchorId="68DC3470" wp14:editId="62D4AE16">
            <wp:simplePos x="0" y="0"/>
            <wp:positionH relativeFrom="margin">
              <wp:posOffset>81915</wp:posOffset>
            </wp:positionH>
            <wp:positionV relativeFrom="paragraph">
              <wp:posOffset>598805</wp:posOffset>
            </wp:positionV>
            <wp:extent cx="6314440" cy="912495"/>
            <wp:effectExtent l="190500" t="190500" r="181610" b="19240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ctivate codes.png"/>
                    <pic:cNvPicPr/>
                  </pic:nvPicPr>
                  <pic:blipFill rotWithShape="1">
                    <a:blip r:embed="rId56" cstate="print">
                      <a:extLst>
                        <a:ext uri="{28A0092B-C50C-407E-A947-70E740481C1C}">
                          <a14:useLocalDpi xmlns:a14="http://schemas.microsoft.com/office/drawing/2010/main" val="0"/>
                        </a:ext>
                      </a:extLst>
                    </a:blip>
                    <a:srcRect l="1348"/>
                    <a:stretch/>
                  </pic:blipFill>
                  <pic:spPr bwMode="auto">
                    <a:xfrm>
                      <a:off x="0" y="0"/>
                      <a:ext cx="6314440" cy="91249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t xml:space="preserve">The Seller Administrator can click Save &amp; Continue to save the changes and to remain on the page. The Seller Administrator can click Exit to exit without saving the change. </w:t>
      </w:r>
    </w:p>
    <w:p w:rsidR="00CA20D1" w:rsidRDefault="00CA20D1" w:rsidP="00CA20D1">
      <w:pPr>
        <w:pStyle w:val="Heading3"/>
        <w:numPr>
          <w:ilvl w:val="2"/>
          <w:numId w:val="0"/>
        </w:numPr>
        <w:spacing w:line="240" w:lineRule="auto"/>
        <w:ind w:left="720" w:hanging="720"/>
        <w:contextualSpacing/>
      </w:pPr>
      <w:bookmarkStart w:id="31" w:name="_Toc532224253"/>
      <w:r>
        <w:t>Maintaining Regions</w:t>
      </w:r>
      <w:bookmarkEnd w:id="31"/>
    </w:p>
    <w:p w:rsidR="00CA20D1" w:rsidRPr="00D73562" w:rsidRDefault="00CA20D1" w:rsidP="00CA20D1">
      <w:r>
        <w:t>This section is no longer used.</w:t>
      </w:r>
    </w:p>
    <w:p w:rsidR="00CA20D1" w:rsidRDefault="00CA20D1" w:rsidP="00CA20D1">
      <w:pPr>
        <w:pStyle w:val="Heading3"/>
        <w:numPr>
          <w:ilvl w:val="2"/>
          <w:numId w:val="0"/>
        </w:numPr>
        <w:spacing w:line="240" w:lineRule="auto"/>
        <w:ind w:left="720" w:hanging="720"/>
        <w:contextualSpacing/>
      </w:pPr>
      <w:bookmarkStart w:id="32" w:name="_Toc532224254"/>
      <w:r>
        <w:t>Maintaining Terms and Categories</w:t>
      </w:r>
      <w:bookmarkEnd w:id="32"/>
    </w:p>
    <w:p w:rsidR="00CA20D1" w:rsidRDefault="00CA20D1" w:rsidP="00CA20D1">
      <w:r>
        <w:t xml:space="preserve">The purpose of this section is to allow the Seller Administrator to update demographic information (Vendor Categories), related certifications and terms. </w:t>
      </w:r>
    </w:p>
    <w:p w:rsidR="00CA20D1" w:rsidRPr="00910019" w:rsidRDefault="00CA20D1" w:rsidP="00CA20D1">
      <w:pPr>
        <w:pStyle w:val="Heading5"/>
      </w:pPr>
      <w:r>
        <w:rPr>
          <w:noProof/>
        </w:rPr>
        <w:lastRenderedPageBreak/>
        <w:drawing>
          <wp:anchor distT="0" distB="0" distL="114300" distR="114300" simplePos="0" relativeHeight="251697152" behindDoc="0" locked="0" layoutInCell="1" allowOverlap="1" wp14:anchorId="1427766F" wp14:editId="48F73E24">
            <wp:simplePos x="0" y="0"/>
            <wp:positionH relativeFrom="margin">
              <wp:posOffset>267599</wp:posOffset>
            </wp:positionH>
            <wp:positionV relativeFrom="paragraph">
              <wp:posOffset>389255</wp:posOffset>
            </wp:positionV>
            <wp:extent cx="5575935" cy="3214370"/>
            <wp:effectExtent l="190500" t="190500" r="196215" b="195580"/>
            <wp:wrapTopAndBottom/>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rms and conditions.png"/>
                    <pic:cNvPicPr/>
                  </pic:nvPicPr>
                  <pic:blipFill>
                    <a:blip r:embed="rId57">
                      <a:extLst>
                        <a:ext uri="{28A0092B-C50C-407E-A947-70E740481C1C}">
                          <a14:useLocalDpi xmlns:a14="http://schemas.microsoft.com/office/drawing/2010/main" val="0"/>
                        </a:ext>
                      </a:extLst>
                    </a:blip>
                    <a:stretch>
                      <a:fillRect/>
                    </a:stretch>
                  </pic:blipFill>
                  <pic:spPr>
                    <a:xfrm>
                      <a:off x="0" y="0"/>
                      <a:ext cx="5575935" cy="321437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Step 1: Click Maintain Terms and Categories</w:t>
      </w:r>
    </w:p>
    <w:p w:rsidR="00CA20D1" w:rsidRDefault="00CA20D1" w:rsidP="00CA20D1">
      <w:pPr>
        <w:pStyle w:val="Heading5"/>
      </w:pPr>
      <w:r>
        <w:t>Step 2: Complete Required and O</w:t>
      </w:r>
      <w:r w:rsidRPr="00D73562">
        <w:t xml:space="preserve">ptional fields </w:t>
      </w:r>
      <w:r>
        <w:t>as needed</w:t>
      </w:r>
    </w:p>
    <w:p w:rsidR="00CA20D1" w:rsidRDefault="00CA20D1" w:rsidP="00CA20D1">
      <w:r>
        <w:t>The Terms and the Categories are configured by the Agency.</w:t>
      </w:r>
    </w:p>
    <w:p w:rsidR="00CA20D1" w:rsidRDefault="00CA20D1" w:rsidP="00CA20D1">
      <w:pPr>
        <w:pStyle w:val="Heading5"/>
      </w:pPr>
      <w:r>
        <w:t>Step 3: Click Save &amp; Continue</w:t>
      </w:r>
    </w:p>
    <w:p w:rsidR="00CA20D1" w:rsidRDefault="00CA20D1" w:rsidP="00CA20D1">
      <w:r>
        <w:t>When the Seller Administrator clicks Save &amp; Continue, any Vendor Categories that have underlying Certifications associated with them will display an Add Certification link.  This link may be clicked to add certification information associated with that Vendor Category.</w:t>
      </w:r>
    </w:p>
    <w:p w:rsidR="00CA20D1" w:rsidRDefault="00CA20D1" w:rsidP="00CA20D1">
      <w:pPr>
        <w:pStyle w:val="BodyText"/>
      </w:pPr>
      <w:r>
        <w:rPr>
          <w:noProof/>
        </w:rPr>
        <w:lastRenderedPageBreak/>
        <w:drawing>
          <wp:anchor distT="0" distB="0" distL="114300" distR="114300" simplePos="0" relativeHeight="251718656" behindDoc="0" locked="0" layoutInCell="1" allowOverlap="1" wp14:anchorId="5017BF4C" wp14:editId="3A12A6BE">
            <wp:simplePos x="0" y="0"/>
            <wp:positionH relativeFrom="margin">
              <wp:posOffset>276225</wp:posOffset>
            </wp:positionH>
            <wp:positionV relativeFrom="paragraph">
              <wp:posOffset>190500</wp:posOffset>
            </wp:positionV>
            <wp:extent cx="5768975" cy="3933825"/>
            <wp:effectExtent l="190500" t="190500" r="193675" b="20002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erms 2.png"/>
                    <pic:cNvPicPr/>
                  </pic:nvPicPr>
                  <pic:blipFill rotWithShape="1">
                    <a:blip r:embed="rId58">
                      <a:extLst>
                        <a:ext uri="{28A0092B-C50C-407E-A947-70E740481C1C}">
                          <a14:useLocalDpi xmlns:a14="http://schemas.microsoft.com/office/drawing/2010/main" val="0"/>
                        </a:ext>
                      </a:extLst>
                    </a:blip>
                    <a:srcRect t="51008"/>
                    <a:stretch/>
                  </pic:blipFill>
                  <pic:spPr bwMode="auto">
                    <a:xfrm>
                      <a:off x="0" y="0"/>
                      <a:ext cx="5768975" cy="393382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A20D1" w:rsidRDefault="00CA20D1" w:rsidP="00CA20D1">
      <w:pPr>
        <w:pStyle w:val="Heading5"/>
      </w:pPr>
      <w:r>
        <w:t>Step 4: Click Add Certification, as applicable</w:t>
      </w:r>
      <w:r w:rsidRPr="001B6DC5">
        <w:t xml:space="preserve"> </w:t>
      </w:r>
    </w:p>
    <w:p w:rsidR="00CA20D1" w:rsidRPr="004623F5" w:rsidRDefault="00CA20D1" w:rsidP="00CA20D1">
      <w:r>
        <w:t xml:space="preserve">A new </w:t>
      </w:r>
      <w:r w:rsidRPr="00B94ACA">
        <w:t>window</w:t>
      </w:r>
      <w:r>
        <w:t xml:space="preserve"> opens</w:t>
      </w:r>
      <w:r w:rsidRPr="00B94ACA">
        <w:t xml:space="preserve"> for data entry.</w:t>
      </w:r>
    </w:p>
    <w:p w:rsidR="00CA20D1" w:rsidRDefault="00CA20D1" w:rsidP="00CA20D1">
      <w:pPr>
        <w:pStyle w:val="Heading5"/>
      </w:pPr>
      <w:r>
        <w:t>Step 5: Enter Certification data, as appropriate</w:t>
      </w:r>
    </w:p>
    <w:p w:rsidR="00CA20D1" w:rsidRPr="00DE1329" w:rsidRDefault="00CA20D1" w:rsidP="00CA20D1">
      <w:r>
        <w:t>The Seller Administrator should input all the appropriate data associated with a certification including the selection of the certification source from the dropdown menu.</w:t>
      </w:r>
    </w:p>
    <w:p w:rsidR="00CA20D1" w:rsidRDefault="00CA20D1" w:rsidP="00CA20D1">
      <w:pPr>
        <w:pStyle w:val="Heading5"/>
      </w:pPr>
      <w:r>
        <w:t>Step 6: Click Save &amp; Exit</w:t>
      </w:r>
    </w:p>
    <w:p w:rsidR="00CA20D1" w:rsidRDefault="00CA20D1" w:rsidP="00CA20D1">
      <w:r>
        <w:t xml:space="preserve">The Seller Administrator may click Save &amp; Continue to continue updating the certification information.  Save &amp; Exit will return to the Terms, Categories, and Certifications page. </w:t>
      </w:r>
    </w:p>
    <w:p w:rsidR="00CA20D1" w:rsidRDefault="00CA20D1" w:rsidP="00CA20D1">
      <w:pPr>
        <w:pStyle w:val="BodyText"/>
      </w:pPr>
    </w:p>
    <w:p w:rsidR="00CA20D1" w:rsidRPr="00D44F98" w:rsidRDefault="00CA20D1" w:rsidP="00CA20D1">
      <w:pPr>
        <w:pStyle w:val="Heading5"/>
      </w:pPr>
      <w:r>
        <w:rPr>
          <w:noProof/>
        </w:rPr>
        <w:lastRenderedPageBreak/>
        <w:drawing>
          <wp:anchor distT="0" distB="0" distL="114300" distR="114300" simplePos="0" relativeHeight="251719680" behindDoc="0" locked="0" layoutInCell="1" allowOverlap="1" wp14:anchorId="7893A295" wp14:editId="52D12CFB">
            <wp:simplePos x="0" y="0"/>
            <wp:positionH relativeFrom="page">
              <wp:posOffset>933450</wp:posOffset>
            </wp:positionH>
            <wp:positionV relativeFrom="paragraph">
              <wp:posOffset>190500</wp:posOffset>
            </wp:positionV>
            <wp:extent cx="6474460" cy="3086100"/>
            <wp:effectExtent l="190500" t="190500" r="193040" b="19050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Terms 3.png"/>
                    <pic:cNvPicPr/>
                  </pic:nvPicPr>
                  <pic:blipFill>
                    <a:blip r:embed="rId59">
                      <a:extLst>
                        <a:ext uri="{28A0092B-C50C-407E-A947-70E740481C1C}">
                          <a14:useLocalDpi xmlns:a14="http://schemas.microsoft.com/office/drawing/2010/main" val="0"/>
                        </a:ext>
                      </a:extLst>
                    </a:blip>
                    <a:stretch>
                      <a:fillRect/>
                    </a:stretch>
                  </pic:blipFill>
                  <pic:spPr>
                    <a:xfrm>
                      <a:off x="0" y="0"/>
                      <a:ext cx="6474460" cy="30861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Step 7: Click Save &amp; Exit (on the main Terms, Categories, and Certifications page)</w:t>
      </w:r>
    </w:p>
    <w:p w:rsidR="00CA20D1" w:rsidRDefault="00CA20D1" w:rsidP="00CA20D1">
      <w:r>
        <w:t xml:space="preserve">The Seller Administrator can click Reset to undo the entered data or click Cancel &amp; Exit to exit from the page without saving. </w:t>
      </w:r>
    </w:p>
    <w:p w:rsidR="00CA20D1" w:rsidRPr="006310F8" w:rsidRDefault="00CA20D1" w:rsidP="00CA20D1">
      <w:pPr>
        <w:pStyle w:val="BodyText"/>
      </w:pPr>
    </w:p>
    <w:p w:rsidR="00CA20D1" w:rsidRDefault="00CA20D1" w:rsidP="00CA20D1">
      <w:pPr>
        <w:pStyle w:val="Heading3"/>
        <w:numPr>
          <w:ilvl w:val="2"/>
          <w:numId w:val="0"/>
        </w:numPr>
        <w:spacing w:line="240" w:lineRule="auto"/>
        <w:ind w:left="720" w:hanging="720"/>
        <w:contextualSpacing/>
      </w:pPr>
      <w:bookmarkStart w:id="33" w:name="_Toc532224255"/>
      <w:r>
        <w:t>Maintaining Quote Attachment Repository</w:t>
      </w:r>
      <w:bookmarkEnd w:id="33"/>
    </w:p>
    <w:p w:rsidR="00CA20D1" w:rsidRPr="00875E8D" w:rsidRDefault="00CA20D1" w:rsidP="00CA20D1">
      <w:r>
        <w:t>This section is no longer used.</w:t>
      </w:r>
    </w:p>
    <w:p w:rsidR="00CA20D1" w:rsidRDefault="00CA20D1" w:rsidP="00CA20D1">
      <w:pPr>
        <w:pStyle w:val="Heading3"/>
        <w:numPr>
          <w:ilvl w:val="2"/>
          <w:numId w:val="0"/>
        </w:numPr>
        <w:spacing w:line="240" w:lineRule="auto"/>
        <w:ind w:left="720" w:hanging="720"/>
        <w:contextualSpacing/>
      </w:pPr>
      <w:bookmarkStart w:id="34" w:name="_Toc532224256"/>
      <w:r>
        <w:t>Accessing Credit Memo List</w:t>
      </w:r>
      <w:bookmarkEnd w:id="34"/>
      <w:r>
        <w:t xml:space="preserve"> </w:t>
      </w:r>
    </w:p>
    <w:p w:rsidR="00CA20D1" w:rsidRDefault="00CA20D1" w:rsidP="00CA20D1">
      <w:r>
        <w:t>The purpose of this section is to allow the Seller Administrator to view any existing Credit Memos that may be applied to payments in the future.  The Credit Memos that are shown will have been previously entered into the system by an Accounts Payable user in the Agency.</w:t>
      </w:r>
    </w:p>
    <w:p w:rsidR="00CA20D1" w:rsidRDefault="00CA20D1" w:rsidP="00CA20D1">
      <w:pPr>
        <w:pStyle w:val="Heading5"/>
      </w:pPr>
      <w:r>
        <w:rPr>
          <w:noProof/>
        </w:rPr>
        <w:lastRenderedPageBreak/>
        <w:drawing>
          <wp:anchor distT="0" distB="0" distL="114300" distR="114300" simplePos="0" relativeHeight="251698176" behindDoc="0" locked="0" layoutInCell="1" allowOverlap="1" wp14:anchorId="3DB786F4" wp14:editId="44C11C73">
            <wp:simplePos x="0" y="0"/>
            <wp:positionH relativeFrom="column">
              <wp:posOffset>241300</wp:posOffset>
            </wp:positionH>
            <wp:positionV relativeFrom="paragraph">
              <wp:posOffset>457835</wp:posOffset>
            </wp:positionV>
            <wp:extent cx="5975350" cy="3769995"/>
            <wp:effectExtent l="190500" t="190500" r="196850" b="192405"/>
            <wp:wrapTopAndBottom/>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redit memo.png"/>
                    <pic:cNvPicPr/>
                  </pic:nvPicPr>
                  <pic:blipFill>
                    <a:blip r:embed="rId60">
                      <a:extLst>
                        <a:ext uri="{28A0092B-C50C-407E-A947-70E740481C1C}">
                          <a14:useLocalDpi xmlns:a14="http://schemas.microsoft.com/office/drawing/2010/main" val="0"/>
                        </a:ext>
                      </a:extLst>
                    </a:blip>
                    <a:stretch>
                      <a:fillRect/>
                    </a:stretch>
                  </pic:blipFill>
                  <pic:spPr>
                    <a:xfrm>
                      <a:off x="0" y="0"/>
                      <a:ext cx="5975350" cy="376999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 xml:space="preserve">Step 1: Click Credit Memo List </w:t>
      </w:r>
    </w:p>
    <w:p w:rsidR="00CA20D1" w:rsidRDefault="00CA20D1" w:rsidP="00CA20D1">
      <w:pPr>
        <w:pStyle w:val="Heading5"/>
      </w:pPr>
      <w:r>
        <w:t>Step 2: View Credit Memos</w:t>
      </w:r>
    </w:p>
    <w:p w:rsidR="00CA20D1" w:rsidRPr="005A2BBD" w:rsidRDefault="00CA20D1" w:rsidP="00CA20D1">
      <w:r>
        <w:t xml:space="preserve">The Seller Administrator can view the Credit Number, the description, the department and location, status, credit amount and the date of each Credit Memo. </w:t>
      </w:r>
    </w:p>
    <w:p w:rsidR="00CA20D1" w:rsidRDefault="00CA20D1" w:rsidP="00CA20D1">
      <w:pPr>
        <w:pStyle w:val="Heading5"/>
      </w:pPr>
      <w:r>
        <w:rPr>
          <w:noProof/>
        </w:rPr>
        <w:drawing>
          <wp:anchor distT="0" distB="0" distL="114300" distR="114300" simplePos="0" relativeHeight="251699200" behindDoc="0" locked="0" layoutInCell="1" allowOverlap="1" wp14:anchorId="3F6D5180" wp14:editId="5FDC80A7">
            <wp:simplePos x="0" y="0"/>
            <wp:positionH relativeFrom="column">
              <wp:posOffset>297180</wp:posOffset>
            </wp:positionH>
            <wp:positionV relativeFrom="paragraph">
              <wp:posOffset>382270</wp:posOffset>
            </wp:positionV>
            <wp:extent cx="6150610" cy="915035"/>
            <wp:effectExtent l="190500" t="190500" r="193040" b="18986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ist of credit memos.png"/>
                    <pic:cNvPicPr/>
                  </pic:nvPicPr>
                  <pic:blipFill rotWithShape="1">
                    <a:blip r:embed="rId61" cstate="print">
                      <a:extLst>
                        <a:ext uri="{28A0092B-C50C-407E-A947-70E740481C1C}">
                          <a14:useLocalDpi xmlns:a14="http://schemas.microsoft.com/office/drawing/2010/main" val="0"/>
                        </a:ext>
                      </a:extLst>
                    </a:blip>
                    <a:srcRect r="3909"/>
                    <a:stretch/>
                  </pic:blipFill>
                  <pic:spPr bwMode="auto">
                    <a:xfrm>
                      <a:off x="0" y="0"/>
                      <a:ext cx="6150610" cy="91503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t>Step 3: Click Exit</w:t>
      </w:r>
    </w:p>
    <w:p w:rsidR="00CA20D1" w:rsidRPr="005A2BBD" w:rsidRDefault="00CA20D1" w:rsidP="00CA20D1"/>
    <w:p w:rsidR="00CA20D1" w:rsidRDefault="00CA20D1" w:rsidP="00CA20D1">
      <w:pPr>
        <w:pStyle w:val="Heading2"/>
        <w:numPr>
          <w:ilvl w:val="1"/>
          <w:numId w:val="0"/>
        </w:numPr>
        <w:spacing w:after="120"/>
        <w:ind w:left="576" w:hanging="576"/>
      </w:pPr>
      <w:bookmarkStart w:id="35" w:name="_Toc532224257"/>
      <w:r>
        <w:t>Adding &amp; Maintaining Users on Vendor Account</w:t>
      </w:r>
      <w:bookmarkEnd w:id="35"/>
    </w:p>
    <w:p w:rsidR="00CA20D1" w:rsidRDefault="00CA20D1" w:rsidP="00CA20D1">
      <w:r>
        <w:t xml:space="preserve">The purpose of this section is to allow the Seller Administrator to update existing users on the Vendor's account. The Seller Administrator can add users from Add Users on this Account. </w:t>
      </w:r>
    </w:p>
    <w:p w:rsidR="00CA20D1" w:rsidRPr="001E566D" w:rsidRDefault="00CA20D1" w:rsidP="00CA20D1">
      <w:pPr>
        <w:pStyle w:val="Heading3"/>
        <w:numPr>
          <w:ilvl w:val="2"/>
          <w:numId w:val="0"/>
        </w:numPr>
        <w:spacing w:line="240" w:lineRule="auto"/>
        <w:ind w:left="720" w:hanging="720"/>
        <w:contextualSpacing/>
      </w:pPr>
      <w:bookmarkStart w:id="36" w:name="_Toc532224258"/>
      <w:r>
        <w:lastRenderedPageBreak/>
        <w:t>Update Existing Users</w:t>
      </w:r>
      <w:bookmarkEnd w:id="36"/>
    </w:p>
    <w:p w:rsidR="00CA20D1" w:rsidRDefault="00CA20D1" w:rsidP="00CA20D1">
      <w:pPr>
        <w:pStyle w:val="Heading5"/>
      </w:pPr>
      <w:r w:rsidRPr="00FE7B17">
        <w:rPr>
          <w:noProof/>
        </w:rPr>
        <w:drawing>
          <wp:anchor distT="0" distB="0" distL="114300" distR="114300" simplePos="0" relativeHeight="251710464" behindDoc="0" locked="0" layoutInCell="1" allowOverlap="1" wp14:anchorId="294068C0" wp14:editId="26FF5EAD">
            <wp:simplePos x="0" y="0"/>
            <wp:positionH relativeFrom="margin">
              <wp:align>left</wp:align>
            </wp:positionH>
            <wp:positionV relativeFrom="paragraph">
              <wp:posOffset>486410</wp:posOffset>
            </wp:positionV>
            <wp:extent cx="5915025" cy="1812290"/>
            <wp:effectExtent l="190500" t="190500" r="200025" b="187960"/>
            <wp:wrapTopAndBottom/>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sers.png"/>
                    <pic:cNvPicPr/>
                  </pic:nvPicPr>
                  <pic:blipFill>
                    <a:blip r:embed="rId62">
                      <a:extLst>
                        <a:ext uri="{28A0092B-C50C-407E-A947-70E740481C1C}">
                          <a14:useLocalDpi xmlns:a14="http://schemas.microsoft.com/office/drawing/2010/main" val="0"/>
                        </a:ext>
                      </a:extLst>
                    </a:blip>
                    <a:stretch>
                      <a:fillRect/>
                    </a:stretch>
                  </pic:blipFill>
                  <pic:spPr>
                    <a:xfrm>
                      <a:off x="0" y="0"/>
                      <a:ext cx="5915025" cy="181229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Step 1: Click Maintain Users on this Account</w:t>
      </w:r>
    </w:p>
    <w:p w:rsidR="00CA20D1" w:rsidRPr="001E566D" w:rsidRDefault="00CA20D1" w:rsidP="00CA20D1">
      <w:pPr>
        <w:pStyle w:val="Heading5"/>
      </w:pPr>
      <w:r>
        <w:rPr>
          <w:noProof/>
        </w:rPr>
        <w:drawing>
          <wp:anchor distT="0" distB="0" distL="114300" distR="114300" simplePos="0" relativeHeight="251695104" behindDoc="0" locked="0" layoutInCell="1" allowOverlap="1" wp14:anchorId="2DDFCCEB" wp14:editId="7DC52471">
            <wp:simplePos x="0" y="0"/>
            <wp:positionH relativeFrom="margin">
              <wp:align>left</wp:align>
            </wp:positionH>
            <wp:positionV relativeFrom="paragraph">
              <wp:posOffset>2603129</wp:posOffset>
            </wp:positionV>
            <wp:extent cx="5960745" cy="795020"/>
            <wp:effectExtent l="190500" t="190500" r="192405" b="19558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pdate user.png"/>
                    <pic:cNvPicPr/>
                  </pic:nvPicPr>
                  <pic:blipFill rotWithShape="1">
                    <a:blip r:embed="rId63" cstate="print">
                      <a:extLst>
                        <a:ext uri="{28A0092B-C50C-407E-A947-70E740481C1C}">
                          <a14:useLocalDpi xmlns:a14="http://schemas.microsoft.com/office/drawing/2010/main" val="0"/>
                        </a:ext>
                      </a:extLst>
                    </a:blip>
                    <a:srcRect r="6873"/>
                    <a:stretch/>
                  </pic:blipFill>
                  <pic:spPr bwMode="auto">
                    <a:xfrm>
                      <a:off x="0" y="0"/>
                      <a:ext cx="5960853" cy="79502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t>Step 2: Click Login ID</w:t>
      </w:r>
    </w:p>
    <w:p w:rsidR="00CA20D1" w:rsidRDefault="00CA20D1" w:rsidP="00CA20D1">
      <w:pPr>
        <w:pStyle w:val="Heading5"/>
      </w:pPr>
      <w:r>
        <w:t>Step 3: Update Required and Optional F</w:t>
      </w:r>
      <w:r w:rsidRPr="00D73562">
        <w:t xml:space="preserve">ields </w:t>
      </w:r>
      <w:r>
        <w:t>as needed</w:t>
      </w:r>
    </w:p>
    <w:p w:rsidR="00CA20D1" w:rsidRPr="001E566D" w:rsidRDefault="00CA20D1" w:rsidP="00CA20D1">
      <w:r>
        <w:rPr>
          <w:noProof/>
        </w:rPr>
        <w:lastRenderedPageBreak/>
        <w:drawing>
          <wp:anchor distT="0" distB="0" distL="114300" distR="114300" simplePos="0" relativeHeight="251696128" behindDoc="0" locked="0" layoutInCell="1" allowOverlap="1" wp14:anchorId="0F13F16C" wp14:editId="0B218525">
            <wp:simplePos x="0" y="0"/>
            <wp:positionH relativeFrom="margin">
              <wp:align>left</wp:align>
            </wp:positionH>
            <wp:positionV relativeFrom="paragraph">
              <wp:posOffset>603250</wp:posOffset>
            </wp:positionV>
            <wp:extent cx="5534025" cy="2999105"/>
            <wp:effectExtent l="190500" t="190500" r="200025" b="182245"/>
            <wp:wrapTopAndBottom/>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update user2.png"/>
                    <pic:cNvPicPr/>
                  </pic:nvPicPr>
                  <pic:blipFill>
                    <a:blip r:embed="rId64">
                      <a:extLst>
                        <a:ext uri="{28A0092B-C50C-407E-A947-70E740481C1C}">
                          <a14:useLocalDpi xmlns:a14="http://schemas.microsoft.com/office/drawing/2010/main" val="0"/>
                        </a:ext>
                      </a:extLst>
                    </a:blip>
                    <a:stretch>
                      <a:fillRect/>
                    </a:stretch>
                  </pic:blipFill>
                  <pic:spPr>
                    <a:xfrm>
                      <a:off x="0" y="0"/>
                      <a:ext cx="5534025" cy="299910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 xml:space="preserve">The initial registrant in the system must have the Seller Administrator role. This cannot be changed. </w:t>
      </w:r>
    </w:p>
    <w:p w:rsidR="00CA20D1" w:rsidRDefault="00CA20D1" w:rsidP="00CA20D1">
      <w:pPr>
        <w:pStyle w:val="Heading5"/>
      </w:pPr>
      <w:r>
        <w:t>Step 4: Click Save &amp; Exit</w:t>
      </w:r>
    </w:p>
    <w:p w:rsidR="00CA20D1" w:rsidRPr="00D477F6" w:rsidRDefault="00CA20D1" w:rsidP="00CA20D1">
      <w:r>
        <w:t>The Seller Administrator</w:t>
      </w:r>
      <w:r w:rsidRPr="00F3377E">
        <w:t xml:space="preserve"> can click Save &amp; Continue to save the changes on the page and remain on the page. </w:t>
      </w:r>
      <w:r>
        <w:t>C</w:t>
      </w:r>
      <w:r w:rsidRPr="00F3377E">
        <w:t>lick Reset to undo the changes or click Cancel &amp; Exit to exit out of the page without saving the changes</w:t>
      </w:r>
      <w:r>
        <w:t>.</w:t>
      </w:r>
    </w:p>
    <w:p w:rsidR="00CA20D1" w:rsidRPr="0023677E" w:rsidRDefault="00CA20D1" w:rsidP="00CA20D1"/>
    <w:p w:rsidR="00CA20D1" w:rsidRDefault="00CA20D1" w:rsidP="00CA20D1">
      <w:pPr>
        <w:pStyle w:val="Heading3"/>
        <w:numPr>
          <w:ilvl w:val="2"/>
          <w:numId w:val="0"/>
        </w:numPr>
        <w:spacing w:line="240" w:lineRule="auto"/>
        <w:ind w:left="720" w:hanging="720"/>
        <w:contextualSpacing/>
      </w:pPr>
      <w:bookmarkStart w:id="37" w:name="_Toc532224259"/>
      <w:r>
        <w:t>Add New Users</w:t>
      </w:r>
      <w:bookmarkEnd w:id="37"/>
    </w:p>
    <w:p w:rsidR="00CA20D1" w:rsidRDefault="00CA20D1" w:rsidP="00CA20D1">
      <w:r>
        <w:t xml:space="preserve">The purpose of this section is to allow the </w:t>
      </w:r>
      <w:r w:rsidRPr="005A2BBD">
        <w:t xml:space="preserve">Seller Administrator to create additional users on the </w:t>
      </w:r>
      <w:r>
        <w:t>Vendor</w:t>
      </w:r>
      <w:r w:rsidRPr="005A2BBD">
        <w:t xml:space="preserve"> </w:t>
      </w:r>
      <w:r>
        <w:t>account.  The Seller Administrator can also create users from Maintain Users on this Account.</w:t>
      </w:r>
    </w:p>
    <w:p w:rsidR="00CA20D1" w:rsidRDefault="00CA20D1" w:rsidP="00CA20D1">
      <w:pPr>
        <w:pStyle w:val="Heading5"/>
      </w:pPr>
      <w:r>
        <w:rPr>
          <w:noProof/>
        </w:rPr>
        <w:lastRenderedPageBreak/>
        <w:drawing>
          <wp:anchor distT="0" distB="0" distL="114300" distR="114300" simplePos="0" relativeHeight="251700224" behindDoc="0" locked="0" layoutInCell="1" allowOverlap="1" wp14:anchorId="1FFD85CE" wp14:editId="5C02ED80">
            <wp:simplePos x="0" y="0"/>
            <wp:positionH relativeFrom="margin">
              <wp:align>left</wp:align>
            </wp:positionH>
            <wp:positionV relativeFrom="paragraph">
              <wp:posOffset>496392</wp:posOffset>
            </wp:positionV>
            <wp:extent cx="6400800" cy="1823085"/>
            <wp:effectExtent l="190500" t="190500" r="190500" b="19621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dd Users on Account.png"/>
                    <pic:cNvPicPr/>
                  </pic:nvPicPr>
                  <pic:blipFill>
                    <a:blip r:embed="rId65">
                      <a:extLst>
                        <a:ext uri="{28A0092B-C50C-407E-A947-70E740481C1C}">
                          <a14:useLocalDpi xmlns:a14="http://schemas.microsoft.com/office/drawing/2010/main" val="0"/>
                        </a:ext>
                      </a:extLst>
                    </a:blip>
                    <a:stretch>
                      <a:fillRect/>
                    </a:stretch>
                  </pic:blipFill>
                  <pic:spPr>
                    <a:xfrm>
                      <a:off x="0" y="0"/>
                      <a:ext cx="6400800" cy="1823085"/>
                    </a:xfrm>
                    <a:prstGeom prst="rect">
                      <a:avLst/>
                    </a:prstGeom>
                    <a:ln>
                      <a:noFill/>
                    </a:ln>
                    <a:effectLst>
                      <a:outerShdw blurRad="190500" algn="tl" rotWithShape="0">
                        <a:srgbClr val="000000">
                          <a:alpha val="70000"/>
                        </a:srgbClr>
                      </a:outerShdw>
                    </a:effectLst>
                  </pic:spPr>
                </pic:pic>
              </a:graphicData>
            </a:graphic>
          </wp:anchor>
        </w:drawing>
      </w:r>
      <w:r>
        <w:t>Step 1: Click Add Users on this Account</w:t>
      </w:r>
    </w:p>
    <w:p w:rsidR="00CA20D1" w:rsidRDefault="00CA20D1" w:rsidP="00CA20D1">
      <w:pPr>
        <w:pStyle w:val="Heading5"/>
      </w:pPr>
      <w:r>
        <w:t>Step 2: Complete R</w:t>
      </w:r>
      <w:r w:rsidRPr="00D73562">
        <w:t>equired and</w:t>
      </w:r>
      <w:r>
        <w:t xml:space="preserve"> Optional F</w:t>
      </w:r>
      <w:r w:rsidRPr="00D73562">
        <w:t>ields per preference</w:t>
      </w:r>
    </w:p>
    <w:p w:rsidR="00CA20D1" w:rsidRPr="001E566D" w:rsidRDefault="00CA20D1" w:rsidP="00CA20D1">
      <w:r>
        <w:t xml:space="preserve">The Seller Administrator must complete the fields marked with an asterisk. The Seller Administrator user should not put in </w:t>
      </w:r>
      <w:proofErr w:type="spellStart"/>
      <w:r>
        <w:t>BidSync</w:t>
      </w:r>
      <w:proofErr w:type="spellEnd"/>
      <w:r>
        <w:t xml:space="preserve"> username and password if the new vendor user does not have one.</w:t>
      </w:r>
    </w:p>
    <w:p w:rsidR="00CA20D1" w:rsidRDefault="00CA20D1" w:rsidP="00CA20D1">
      <w:pPr>
        <w:pStyle w:val="Heading5"/>
      </w:pPr>
      <w:r>
        <w:t xml:space="preserve">Step 3: Click Save &amp; Exit </w:t>
      </w:r>
    </w:p>
    <w:p w:rsidR="00CA20D1" w:rsidRPr="00671958" w:rsidRDefault="00CA20D1" w:rsidP="00CA20D1">
      <w:r>
        <w:rPr>
          <w:noProof/>
        </w:rPr>
        <w:drawing>
          <wp:anchor distT="0" distB="0" distL="114300" distR="114300" simplePos="0" relativeHeight="251725824" behindDoc="0" locked="0" layoutInCell="1" allowOverlap="1" wp14:anchorId="775E3425" wp14:editId="740357D0">
            <wp:simplePos x="0" y="0"/>
            <wp:positionH relativeFrom="column">
              <wp:posOffset>135255</wp:posOffset>
            </wp:positionH>
            <wp:positionV relativeFrom="paragraph">
              <wp:posOffset>113665</wp:posOffset>
            </wp:positionV>
            <wp:extent cx="6035675" cy="2834640"/>
            <wp:effectExtent l="190500" t="190500" r="193675" b="19431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dsync update 1.png"/>
                    <pic:cNvPicPr/>
                  </pic:nvPicPr>
                  <pic:blipFill>
                    <a:blip r:embed="rId66">
                      <a:extLst>
                        <a:ext uri="{28A0092B-C50C-407E-A947-70E740481C1C}">
                          <a14:useLocalDpi xmlns:a14="http://schemas.microsoft.com/office/drawing/2010/main" val="0"/>
                        </a:ext>
                      </a:extLst>
                    </a:blip>
                    <a:stretch>
                      <a:fillRect/>
                    </a:stretch>
                  </pic:blipFill>
                  <pic:spPr>
                    <a:xfrm>
                      <a:off x="0" y="0"/>
                      <a:ext cx="6035675" cy="28346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t xml:space="preserve">The Seller Administrator can click Reset to erase the entered data or click Cancel &amp; Exit to exit the page without saving. </w:t>
      </w:r>
    </w:p>
    <w:p w:rsidR="00CA20D1" w:rsidRDefault="00CA20D1" w:rsidP="00CA20D1">
      <w:r>
        <w:t>The two roles and role privileges are described in the table below.</w:t>
      </w:r>
    </w:p>
    <w:tbl>
      <w:tblPr>
        <w:tblStyle w:val="Style1"/>
        <w:tblW w:w="10080" w:type="dxa"/>
        <w:tblLook w:val="04A0" w:firstRow="1" w:lastRow="0" w:firstColumn="1" w:lastColumn="0" w:noHBand="0" w:noVBand="1"/>
      </w:tblPr>
      <w:tblGrid>
        <w:gridCol w:w="3150"/>
        <w:gridCol w:w="3510"/>
        <w:gridCol w:w="3420"/>
      </w:tblGrid>
      <w:tr w:rsidR="00CA20D1" w:rsidTr="00CA20D1">
        <w:trPr>
          <w:cnfStyle w:val="100000000000" w:firstRow="1" w:lastRow="0" w:firstColumn="0" w:lastColumn="0" w:oddVBand="0" w:evenVBand="0" w:oddHBand="0" w:evenHBand="0" w:firstRowFirstColumn="0" w:firstRowLastColumn="0" w:lastRowFirstColumn="0" w:lastRowLastColumn="0"/>
        </w:trPr>
        <w:tc>
          <w:tcPr>
            <w:tcW w:w="3150" w:type="dxa"/>
          </w:tcPr>
          <w:p w:rsidR="00CA20D1" w:rsidRPr="00CA20D1" w:rsidRDefault="00CA20D1" w:rsidP="00CA20D1">
            <w:pPr>
              <w:pStyle w:val="BodyText"/>
              <w:ind w:left="0"/>
              <w:rPr>
                <w:rFonts w:ascii="Arial" w:hAnsi="Arial" w:cs="Arial"/>
                <w:sz w:val="18"/>
              </w:rPr>
            </w:pPr>
            <w:r w:rsidRPr="00CA20D1">
              <w:rPr>
                <w:rFonts w:ascii="Arial" w:hAnsi="Arial" w:cs="Arial"/>
                <w:sz w:val="18"/>
              </w:rPr>
              <w:lastRenderedPageBreak/>
              <w:t>User Role/Privilege</w:t>
            </w:r>
          </w:p>
        </w:tc>
        <w:tc>
          <w:tcPr>
            <w:tcW w:w="3510" w:type="dxa"/>
          </w:tcPr>
          <w:p w:rsidR="00CA20D1" w:rsidRPr="00CA20D1" w:rsidRDefault="00CA20D1" w:rsidP="00CA20D1">
            <w:pPr>
              <w:pStyle w:val="BodyText"/>
              <w:ind w:left="0"/>
              <w:rPr>
                <w:rFonts w:ascii="Arial" w:hAnsi="Arial" w:cs="Arial"/>
                <w:sz w:val="18"/>
              </w:rPr>
            </w:pPr>
            <w:r w:rsidRPr="00CA20D1">
              <w:rPr>
                <w:rFonts w:ascii="Arial" w:hAnsi="Arial" w:cs="Arial"/>
                <w:sz w:val="18"/>
              </w:rPr>
              <w:t>Description</w:t>
            </w:r>
          </w:p>
        </w:tc>
        <w:tc>
          <w:tcPr>
            <w:tcW w:w="3420" w:type="dxa"/>
          </w:tcPr>
          <w:p w:rsidR="00CA20D1" w:rsidRPr="00CA20D1" w:rsidRDefault="00CA20D1" w:rsidP="00CA20D1">
            <w:pPr>
              <w:pStyle w:val="BodyText"/>
              <w:ind w:left="0"/>
              <w:rPr>
                <w:rFonts w:ascii="Arial" w:hAnsi="Arial" w:cs="Arial"/>
                <w:sz w:val="18"/>
              </w:rPr>
            </w:pPr>
            <w:r w:rsidRPr="00CA20D1">
              <w:rPr>
                <w:rFonts w:ascii="Arial" w:hAnsi="Arial" w:cs="Arial"/>
                <w:sz w:val="18"/>
              </w:rPr>
              <w:t>Recommended Usage</w:t>
            </w:r>
          </w:p>
        </w:tc>
      </w:tr>
      <w:tr w:rsidR="00CA20D1" w:rsidTr="00CA20D1">
        <w:trPr>
          <w:cnfStyle w:val="000000100000" w:firstRow="0" w:lastRow="0" w:firstColumn="0" w:lastColumn="0" w:oddVBand="0" w:evenVBand="0" w:oddHBand="1" w:evenHBand="0" w:firstRowFirstColumn="0" w:firstRowLastColumn="0" w:lastRowFirstColumn="0" w:lastRowLastColumn="0"/>
        </w:trPr>
        <w:tc>
          <w:tcPr>
            <w:tcW w:w="3150" w:type="dxa"/>
          </w:tcPr>
          <w:p w:rsidR="00CA20D1" w:rsidRPr="00CA20D1" w:rsidRDefault="00CA20D1" w:rsidP="00CA20D1">
            <w:pPr>
              <w:pStyle w:val="BodyText"/>
              <w:ind w:left="0"/>
              <w:rPr>
                <w:rFonts w:ascii="Arial" w:hAnsi="Arial" w:cs="Arial"/>
                <w:sz w:val="18"/>
              </w:rPr>
            </w:pPr>
            <w:r>
              <w:rPr>
                <w:rFonts w:ascii="Arial" w:hAnsi="Arial" w:cs="Arial"/>
                <w:sz w:val="18"/>
              </w:rPr>
              <w:t>Seller</w:t>
            </w:r>
          </w:p>
        </w:tc>
        <w:tc>
          <w:tcPr>
            <w:tcW w:w="3510" w:type="dxa"/>
          </w:tcPr>
          <w:p w:rsidR="00CA20D1" w:rsidRPr="00CA20D1" w:rsidRDefault="00CA20D1" w:rsidP="00CA20D1">
            <w:pPr>
              <w:pStyle w:val="BodyText"/>
              <w:ind w:left="0"/>
              <w:rPr>
                <w:rFonts w:ascii="Arial" w:hAnsi="Arial" w:cs="Arial"/>
                <w:sz w:val="18"/>
              </w:rPr>
            </w:pPr>
            <w:r w:rsidRPr="00CA20D1">
              <w:rPr>
                <w:rFonts w:ascii="Arial" w:hAnsi="Arial" w:cs="Arial"/>
                <w:sz w:val="18"/>
              </w:rPr>
              <w:t>User may view and acknowledge Bid opportunities including Bid Amendments; may submit responses to Bids (Quotes); may acknowledge POs and PO Change Orders; may create/submit Invoices</w:t>
            </w:r>
          </w:p>
        </w:tc>
        <w:tc>
          <w:tcPr>
            <w:tcW w:w="3420" w:type="dxa"/>
          </w:tcPr>
          <w:p w:rsidR="00CA20D1" w:rsidRPr="00CA20D1" w:rsidRDefault="00CA20D1" w:rsidP="00CA20D1">
            <w:pPr>
              <w:pStyle w:val="BodyText"/>
              <w:ind w:left="0"/>
              <w:rPr>
                <w:rFonts w:ascii="Arial" w:hAnsi="Arial" w:cs="Arial"/>
                <w:sz w:val="18"/>
              </w:rPr>
            </w:pPr>
            <w:r w:rsidRPr="00CA20D1">
              <w:rPr>
                <w:rFonts w:ascii="Arial" w:hAnsi="Arial" w:cs="Arial"/>
                <w:sz w:val="18"/>
              </w:rPr>
              <w:t>Appropriate role for members of the Vendor’s salesforce and/or Accounts Receivable staff (if using Invoice features)</w:t>
            </w:r>
          </w:p>
        </w:tc>
      </w:tr>
      <w:tr w:rsidR="00CA20D1" w:rsidTr="00CA20D1">
        <w:trPr>
          <w:cnfStyle w:val="000000010000" w:firstRow="0" w:lastRow="0" w:firstColumn="0" w:lastColumn="0" w:oddVBand="0" w:evenVBand="0" w:oddHBand="0" w:evenHBand="1" w:firstRowFirstColumn="0" w:firstRowLastColumn="0" w:lastRowFirstColumn="0" w:lastRowLastColumn="0"/>
        </w:trPr>
        <w:tc>
          <w:tcPr>
            <w:tcW w:w="3150" w:type="dxa"/>
          </w:tcPr>
          <w:p w:rsidR="00CA20D1" w:rsidRPr="00CA20D1" w:rsidRDefault="00CA20D1" w:rsidP="00CA20D1">
            <w:pPr>
              <w:pStyle w:val="BodyText"/>
              <w:ind w:left="0"/>
              <w:rPr>
                <w:rFonts w:ascii="Arial" w:hAnsi="Arial" w:cs="Arial"/>
                <w:sz w:val="18"/>
              </w:rPr>
            </w:pPr>
            <w:r>
              <w:rPr>
                <w:rFonts w:ascii="Arial" w:hAnsi="Arial" w:cs="Arial"/>
                <w:sz w:val="18"/>
              </w:rPr>
              <w:t>Seller Administrator</w:t>
            </w:r>
          </w:p>
        </w:tc>
        <w:tc>
          <w:tcPr>
            <w:tcW w:w="3510" w:type="dxa"/>
          </w:tcPr>
          <w:p w:rsidR="00CA20D1" w:rsidRPr="00CA20D1" w:rsidRDefault="00CA20D1" w:rsidP="00CA20D1">
            <w:pPr>
              <w:pStyle w:val="BodyText"/>
              <w:ind w:left="0"/>
              <w:rPr>
                <w:rFonts w:ascii="Arial" w:hAnsi="Arial" w:cs="Arial"/>
                <w:sz w:val="18"/>
              </w:rPr>
            </w:pPr>
            <w:r w:rsidRPr="00CA20D1">
              <w:rPr>
                <w:rFonts w:ascii="Arial" w:hAnsi="Arial" w:cs="Arial"/>
                <w:sz w:val="18"/>
                <w:szCs w:val="18"/>
              </w:rPr>
              <w:t>User has full access to administrative functions of Vendor account; may update General Information, Addresses, Vendor Categories/Certifications and Commodity/Service codes; may add and inactivate users on account; may view Credit Memo list; may add a DBA Vendor</w:t>
            </w:r>
          </w:p>
        </w:tc>
        <w:tc>
          <w:tcPr>
            <w:tcW w:w="3420" w:type="dxa"/>
          </w:tcPr>
          <w:p w:rsidR="00CA20D1" w:rsidRPr="00CA20D1" w:rsidRDefault="00CA20D1" w:rsidP="00CA20D1">
            <w:pPr>
              <w:pStyle w:val="BodyText"/>
              <w:ind w:left="0"/>
              <w:rPr>
                <w:rFonts w:ascii="Arial" w:hAnsi="Arial" w:cs="Arial"/>
                <w:sz w:val="18"/>
                <w:szCs w:val="18"/>
              </w:rPr>
            </w:pPr>
            <w:r w:rsidRPr="00CA20D1">
              <w:rPr>
                <w:rFonts w:ascii="Arial" w:hAnsi="Arial" w:cs="Arial"/>
                <w:sz w:val="18"/>
                <w:szCs w:val="18"/>
              </w:rPr>
              <w:t>Should be limited to authorized personnel to improve control of information</w:t>
            </w:r>
          </w:p>
          <w:p w:rsidR="00CA20D1" w:rsidRPr="00CA20D1" w:rsidRDefault="00CA20D1" w:rsidP="00CA20D1">
            <w:pPr>
              <w:pStyle w:val="BodyText"/>
              <w:ind w:left="0"/>
              <w:rPr>
                <w:rFonts w:ascii="Arial" w:hAnsi="Arial" w:cs="Arial"/>
                <w:sz w:val="18"/>
              </w:rPr>
            </w:pPr>
          </w:p>
        </w:tc>
      </w:tr>
      <w:tr w:rsidR="00CA20D1" w:rsidTr="00CA20D1">
        <w:trPr>
          <w:cnfStyle w:val="000000100000" w:firstRow="0" w:lastRow="0" w:firstColumn="0" w:lastColumn="0" w:oddVBand="0" w:evenVBand="0" w:oddHBand="1" w:evenHBand="0" w:firstRowFirstColumn="0" w:firstRowLastColumn="0" w:lastRowFirstColumn="0" w:lastRowLastColumn="0"/>
        </w:trPr>
        <w:tc>
          <w:tcPr>
            <w:tcW w:w="3150" w:type="dxa"/>
          </w:tcPr>
          <w:p w:rsidR="00CA20D1" w:rsidRPr="00CA20D1" w:rsidRDefault="00CA20D1" w:rsidP="00CA20D1">
            <w:pPr>
              <w:pStyle w:val="BodyText"/>
              <w:ind w:left="0"/>
              <w:rPr>
                <w:rFonts w:ascii="Arial" w:hAnsi="Arial" w:cs="Arial"/>
                <w:sz w:val="18"/>
              </w:rPr>
            </w:pPr>
            <w:r>
              <w:rPr>
                <w:rFonts w:ascii="Arial" w:hAnsi="Arial" w:cs="Arial"/>
                <w:sz w:val="18"/>
              </w:rPr>
              <w:t>Can Create Blanket Change Orders (if enabled by Agency)</w:t>
            </w:r>
          </w:p>
        </w:tc>
        <w:tc>
          <w:tcPr>
            <w:tcW w:w="3510" w:type="dxa"/>
          </w:tcPr>
          <w:p w:rsidR="00CA20D1" w:rsidRPr="00CA20D1" w:rsidRDefault="00CA20D1" w:rsidP="00CA20D1">
            <w:pPr>
              <w:pStyle w:val="BodyText"/>
              <w:ind w:left="0"/>
              <w:rPr>
                <w:rFonts w:ascii="Arial" w:hAnsi="Arial" w:cs="Arial"/>
                <w:sz w:val="18"/>
              </w:rPr>
            </w:pPr>
            <w:r w:rsidRPr="00CA20D1">
              <w:rPr>
                <w:rFonts w:ascii="Arial" w:hAnsi="Arial" w:cs="Arial"/>
                <w:sz w:val="18"/>
                <w:szCs w:val="18"/>
              </w:rPr>
              <w:t>Seller ONLY feature: may initiate a Change Order to a Master Blanket PO (that will require approval by the contract "owner" of the Agency)</w:t>
            </w:r>
          </w:p>
        </w:tc>
        <w:tc>
          <w:tcPr>
            <w:tcW w:w="3420" w:type="dxa"/>
          </w:tcPr>
          <w:p w:rsidR="00CA20D1" w:rsidRPr="00CA20D1" w:rsidRDefault="00CA20D1" w:rsidP="00CA20D1">
            <w:pPr>
              <w:pStyle w:val="BodyText"/>
              <w:ind w:left="0"/>
              <w:rPr>
                <w:rFonts w:ascii="Arial" w:hAnsi="Arial" w:cs="Arial"/>
                <w:sz w:val="18"/>
              </w:rPr>
            </w:pPr>
            <w:r>
              <w:rPr>
                <w:rFonts w:ascii="Arial" w:hAnsi="Arial" w:cs="Arial"/>
                <w:sz w:val="18"/>
              </w:rPr>
              <w:t>Varies depending on internal responsibilities</w:t>
            </w:r>
          </w:p>
        </w:tc>
      </w:tr>
      <w:tr w:rsidR="00CA20D1" w:rsidTr="00CA20D1">
        <w:trPr>
          <w:cnfStyle w:val="000000010000" w:firstRow="0" w:lastRow="0" w:firstColumn="0" w:lastColumn="0" w:oddVBand="0" w:evenVBand="0" w:oddHBand="0" w:evenHBand="1" w:firstRowFirstColumn="0" w:firstRowLastColumn="0" w:lastRowFirstColumn="0" w:lastRowLastColumn="0"/>
        </w:trPr>
        <w:tc>
          <w:tcPr>
            <w:tcW w:w="3150" w:type="dxa"/>
          </w:tcPr>
          <w:p w:rsidR="00CA20D1" w:rsidRPr="00CA20D1" w:rsidRDefault="00CA20D1" w:rsidP="00CA20D1">
            <w:pPr>
              <w:pStyle w:val="BodyText"/>
              <w:ind w:left="0"/>
              <w:rPr>
                <w:rFonts w:ascii="Arial" w:hAnsi="Arial" w:cs="Arial"/>
                <w:sz w:val="18"/>
              </w:rPr>
            </w:pPr>
            <w:r>
              <w:rPr>
                <w:rFonts w:ascii="Arial" w:hAnsi="Arial" w:cs="Arial"/>
                <w:sz w:val="18"/>
              </w:rPr>
              <w:t>Can Upload Contract (if enabled by Agency)</w:t>
            </w:r>
          </w:p>
        </w:tc>
        <w:tc>
          <w:tcPr>
            <w:tcW w:w="3510" w:type="dxa"/>
          </w:tcPr>
          <w:p w:rsidR="00CA20D1" w:rsidRPr="00CA20D1" w:rsidRDefault="00CA20D1" w:rsidP="00CA20D1">
            <w:pPr>
              <w:pStyle w:val="BodyText"/>
              <w:ind w:left="0"/>
              <w:rPr>
                <w:rFonts w:ascii="Arial" w:hAnsi="Arial" w:cs="Arial"/>
                <w:sz w:val="18"/>
              </w:rPr>
            </w:pPr>
            <w:r w:rsidRPr="00CA20D1">
              <w:rPr>
                <w:rFonts w:ascii="Arial" w:hAnsi="Arial" w:cs="Arial"/>
                <w:sz w:val="18"/>
                <w:szCs w:val="18"/>
              </w:rPr>
              <w:t>Seller ONLY feature: may upload items to a contract (Master Blanket PO)</w:t>
            </w:r>
          </w:p>
        </w:tc>
        <w:tc>
          <w:tcPr>
            <w:tcW w:w="3420" w:type="dxa"/>
          </w:tcPr>
          <w:p w:rsidR="00CA20D1" w:rsidRPr="00CA20D1" w:rsidRDefault="00CA20D1" w:rsidP="00CA20D1">
            <w:pPr>
              <w:pStyle w:val="BodyText"/>
              <w:ind w:left="0"/>
              <w:rPr>
                <w:rFonts w:ascii="Arial" w:hAnsi="Arial" w:cs="Arial"/>
                <w:sz w:val="18"/>
              </w:rPr>
            </w:pPr>
            <w:r>
              <w:rPr>
                <w:rFonts w:ascii="Arial" w:hAnsi="Arial" w:cs="Arial"/>
                <w:sz w:val="18"/>
              </w:rPr>
              <w:t>Varies depending on internal responsibilities</w:t>
            </w:r>
          </w:p>
        </w:tc>
      </w:tr>
    </w:tbl>
    <w:p w:rsidR="00CA20D1" w:rsidRDefault="00CA20D1" w:rsidP="00CA20D1">
      <w:pPr>
        <w:pStyle w:val="BodyText"/>
      </w:pPr>
    </w:p>
    <w:p w:rsidR="00CA20D1" w:rsidRPr="002B5169" w:rsidRDefault="00CA20D1" w:rsidP="00CA20D1">
      <w:pPr>
        <w:pStyle w:val="BodyText"/>
      </w:pPr>
    </w:p>
    <w:p w:rsidR="00CA20D1" w:rsidRDefault="00CA20D1" w:rsidP="00CA20D1">
      <w:pPr>
        <w:pStyle w:val="Heading2"/>
        <w:numPr>
          <w:ilvl w:val="1"/>
          <w:numId w:val="0"/>
        </w:numPr>
        <w:spacing w:after="120"/>
        <w:ind w:left="576" w:hanging="576"/>
      </w:pPr>
      <w:bookmarkStart w:id="38" w:name="_Toc532224260"/>
      <w:r>
        <w:t>Adding an Associated Organization</w:t>
      </w:r>
      <w:bookmarkEnd w:id="38"/>
    </w:p>
    <w:p w:rsidR="00CA20D1" w:rsidRDefault="00CA20D1" w:rsidP="00CA20D1">
      <w:r>
        <w:t xml:space="preserve">The purpose of this section is to allow the Seller Administrator to initiate the registration for an associated organization in the system under the Vendor's Tax ID.  This is often used by Vendors to register a DBA, "Doing Business As" entity. </w:t>
      </w:r>
    </w:p>
    <w:p w:rsidR="00CA20D1" w:rsidRDefault="00CA20D1" w:rsidP="00CA20D1">
      <w:pPr>
        <w:pStyle w:val="Heading5"/>
      </w:pPr>
      <w:r>
        <w:rPr>
          <w:noProof/>
        </w:rPr>
        <w:drawing>
          <wp:anchor distT="0" distB="0" distL="114300" distR="114300" simplePos="0" relativeHeight="251701248" behindDoc="0" locked="0" layoutInCell="1" allowOverlap="1" wp14:anchorId="3F4CC7D0" wp14:editId="7F9A5D23">
            <wp:simplePos x="0" y="0"/>
            <wp:positionH relativeFrom="column">
              <wp:posOffset>279490</wp:posOffset>
            </wp:positionH>
            <wp:positionV relativeFrom="paragraph">
              <wp:posOffset>447094</wp:posOffset>
            </wp:positionV>
            <wp:extent cx="6400800" cy="1732915"/>
            <wp:effectExtent l="190500" t="190500" r="190500" b="19113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dd Associated Org.png"/>
                    <pic:cNvPicPr/>
                  </pic:nvPicPr>
                  <pic:blipFill>
                    <a:blip r:embed="rId67">
                      <a:extLst>
                        <a:ext uri="{28A0092B-C50C-407E-A947-70E740481C1C}">
                          <a14:useLocalDpi xmlns:a14="http://schemas.microsoft.com/office/drawing/2010/main" val="0"/>
                        </a:ext>
                      </a:extLst>
                    </a:blip>
                    <a:stretch>
                      <a:fillRect/>
                    </a:stretch>
                  </pic:blipFill>
                  <pic:spPr>
                    <a:xfrm>
                      <a:off x="0" y="0"/>
                      <a:ext cx="6400800" cy="1732915"/>
                    </a:xfrm>
                    <a:prstGeom prst="rect">
                      <a:avLst/>
                    </a:prstGeom>
                    <a:ln>
                      <a:noFill/>
                    </a:ln>
                    <a:effectLst>
                      <a:outerShdw blurRad="190500" algn="tl" rotWithShape="0">
                        <a:srgbClr val="000000">
                          <a:alpha val="70000"/>
                        </a:srgbClr>
                      </a:outerShdw>
                    </a:effectLst>
                  </pic:spPr>
                </pic:pic>
              </a:graphicData>
            </a:graphic>
          </wp:anchor>
        </w:drawing>
      </w:r>
      <w:r>
        <w:t>Step 1: Click Add Associated Organization</w:t>
      </w:r>
    </w:p>
    <w:p w:rsidR="00CA20D1" w:rsidRPr="00820B73" w:rsidRDefault="00CA20D1" w:rsidP="00CA20D1"/>
    <w:p w:rsidR="00CA20D1" w:rsidRDefault="00CA20D1" w:rsidP="00CA20D1">
      <w:pPr>
        <w:pStyle w:val="Heading5"/>
      </w:pPr>
      <w:r>
        <w:lastRenderedPageBreak/>
        <w:t xml:space="preserve">Step 2: </w:t>
      </w:r>
      <w:r w:rsidRPr="00D73562">
        <w:t xml:space="preserve">Complete required and optional fields </w:t>
      </w:r>
      <w:r>
        <w:t>as appropriate</w:t>
      </w:r>
    </w:p>
    <w:p w:rsidR="00CA20D1" w:rsidRPr="00820B73" w:rsidRDefault="00CA20D1" w:rsidP="00CA20D1">
      <w:r>
        <w:t xml:space="preserve">On the Send Mail </w:t>
      </w:r>
      <w:proofErr w:type="gramStart"/>
      <w:r>
        <w:t>screen</w:t>
      </w:r>
      <w:proofErr w:type="gramEnd"/>
      <w:r>
        <w:t xml:space="preserve"> the Seller Administrator must complete the fields marked with an asterisk. Send Mail is used to request that the associated organization registers in OregonBuys.</w:t>
      </w:r>
    </w:p>
    <w:p w:rsidR="00CA20D1" w:rsidRDefault="00CA20D1" w:rsidP="00CA20D1">
      <w:pPr>
        <w:pStyle w:val="Heading5"/>
      </w:pPr>
      <w:r>
        <w:t>Step 3: Click Send</w:t>
      </w:r>
    </w:p>
    <w:p w:rsidR="00CA20D1" w:rsidRDefault="00CA20D1" w:rsidP="00CA20D1">
      <w:r>
        <w:t>The user can click Cancel &amp; Exit to exit out of the page without sending the email.</w:t>
      </w:r>
    </w:p>
    <w:p w:rsidR="00CA20D1" w:rsidRPr="00D477F6" w:rsidRDefault="00CA20D1" w:rsidP="00CA20D1"/>
    <w:p w:rsidR="00CA20D1" w:rsidRDefault="00CA20D1" w:rsidP="00CA20D1">
      <w:r>
        <w:rPr>
          <w:noProof/>
        </w:rPr>
        <w:drawing>
          <wp:anchor distT="0" distB="0" distL="114300" distR="114300" simplePos="0" relativeHeight="251702272" behindDoc="0" locked="0" layoutInCell="1" allowOverlap="1" wp14:anchorId="5FF3FB1A" wp14:editId="2DF50A29">
            <wp:simplePos x="0" y="0"/>
            <wp:positionH relativeFrom="margin">
              <wp:align>center</wp:align>
            </wp:positionH>
            <wp:positionV relativeFrom="paragraph">
              <wp:posOffset>193675</wp:posOffset>
            </wp:positionV>
            <wp:extent cx="6400800" cy="3920490"/>
            <wp:effectExtent l="190500" t="190500" r="190500" b="19431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end mail.png"/>
                    <pic:cNvPicPr/>
                  </pic:nvPicPr>
                  <pic:blipFill>
                    <a:blip r:embed="rId68">
                      <a:extLst>
                        <a:ext uri="{28A0092B-C50C-407E-A947-70E740481C1C}">
                          <a14:useLocalDpi xmlns:a14="http://schemas.microsoft.com/office/drawing/2010/main" val="0"/>
                        </a:ext>
                      </a:extLst>
                    </a:blip>
                    <a:stretch>
                      <a:fillRect/>
                    </a:stretch>
                  </pic:blipFill>
                  <pic:spPr>
                    <a:xfrm>
                      <a:off x="0" y="0"/>
                      <a:ext cx="6400800" cy="3920490"/>
                    </a:xfrm>
                    <a:prstGeom prst="rect">
                      <a:avLst/>
                    </a:prstGeom>
                    <a:ln>
                      <a:noFill/>
                    </a:ln>
                    <a:effectLst>
                      <a:outerShdw blurRad="190500" algn="tl" rotWithShape="0">
                        <a:srgbClr val="000000">
                          <a:alpha val="70000"/>
                        </a:srgbClr>
                      </a:outerShdw>
                    </a:effectLst>
                  </pic:spPr>
                </pic:pic>
              </a:graphicData>
            </a:graphic>
          </wp:anchor>
        </w:drawing>
      </w:r>
    </w:p>
    <w:p w:rsidR="00CA20D1" w:rsidRDefault="00CA20D1" w:rsidP="00CA20D1">
      <w:pPr>
        <w:pStyle w:val="Heading5"/>
      </w:pPr>
      <w:r>
        <w:lastRenderedPageBreak/>
        <w:t>Step 4: Click OK</w:t>
      </w:r>
    </w:p>
    <w:p w:rsidR="002C0655" w:rsidRPr="002C0655" w:rsidRDefault="00CA20D1" w:rsidP="00CA20D1">
      <w:r>
        <w:rPr>
          <w:noProof/>
        </w:rPr>
        <w:drawing>
          <wp:anchor distT="0" distB="0" distL="114300" distR="114300" simplePos="0" relativeHeight="251703296" behindDoc="0" locked="0" layoutInCell="1" allowOverlap="1" wp14:anchorId="2C938815" wp14:editId="32D86885">
            <wp:simplePos x="0" y="0"/>
            <wp:positionH relativeFrom="margin">
              <wp:align>center</wp:align>
            </wp:positionH>
            <wp:positionV relativeFrom="paragraph">
              <wp:posOffset>414020</wp:posOffset>
            </wp:positionV>
            <wp:extent cx="6400800" cy="2560320"/>
            <wp:effectExtent l="190500" t="190500" r="190500" b="18288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lick OK.png"/>
                    <pic:cNvPicPr/>
                  </pic:nvPicPr>
                  <pic:blipFill>
                    <a:blip r:embed="rId69">
                      <a:extLst>
                        <a:ext uri="{28A0092B-C50C-407E-A947-70E740481C1C}">
                          <a14:useLocalDpi xmlns:a14="http://schemas.microsoft.com/office/drawing/2010/main" val="0"/>
                        </a:ext>
                      </a:extLst>
                    </a:blip>
                    <a:stretch>
                      <a:fillRect/>
                    </a:stretch>
                  </pic:blipFill>
                  <pic:spPr>
                    <a:xfrm>
                      <a:off x="0" y="0"/>
                      <a:ext cx="6400800" cy="2560320"/>
                    </a:xfrm>
                    <a:prstGeom prst="rect">
                      <a:avLst/>
                    </a:prstGeom>
                    <a:ln>
                      <a:noFill/>
                    </a:ln>
                    <a:effectLst>
                      <a:outerShdw blurRad="190500" algn="tl" rotWithShape="0">
                        <a:srgbClr val="000000">
                          <a:alpha val="70000"/>
                        </a:srgbClr>
                      </a:outerShdw>
                    </a:effectLst>
                  </pic:spPr>
                </pic:pic>
              </a:graphicData>
            </a:graphic>
          </wp:anchor>
        </w:drawing>
      </w:r>
      <w:r>
        <w:t xml:space="preserve">An email confirmation displays. </w:t>
      </w:r>
    </w:p>
    <w:sectPr w:rsidR="002C0655" w:rsidRPr="002C0655" w:rsidSect="00774251">
      <w:headerReference w:type="default" r:id="rId70"/>
      <w:footerReference w:type="default" r:id="rId71"/>
      <w:headerReference w:type="first" r:id="rId72"/>
      <w:footerReference w:type="first" r:id="rId7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6704" w:rsidRDefault="00316704" w:rsidP="00653643">
      <w:r>
        <w:separator/>
      </w:r>
    </w:p>
  </w:endnote>
  <w:endnote w:type="continuationSeparator" w:id="0">
    <w:p w:rsidR="00316704" w:rsidRDefault="00316704" w:rsidP="00653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dobe Devanagari">
    <w:altName w:val="Mangal"/>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061594"/>
      <w:docPartObj>
        <w:docPartGallery w:val="Page Numbers (Bottom of Page)"/>
        <w:docPartUnique/>
      </w:docPartObj>
    </w:sdtPr>
    <w:sdtEndPr>
      <w:rPr>
        <w:noProof/>
      </w:rPr>
    </w:sdtEndPr>
    <w:sdtContent>
      <w:p w:rsidR="00CA20D1" w:rsidRDefault="00CA20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A20D1" w:rsidRDefault="00CA20D1" w:rsidP="00653643">
    <w:r w:rsidRPr="00651D7B">
      <w:rPr>
        <w:i/>
        <w:noProof/>
      </w:rPr>
      <mc:AlternateContent>
        <mc:Choice Requires="wps">
          <w:drawing>
            <wp:anchor distT="0" distB="0" distL="114300" distR="114300" simplePos="0" relativeHeight="251659264" behindDoc="1" locked="0" layoutInCell="1" allowOverlap="1" wp14:anchorId="7DBB76F9" wp14:editId="1BD03CC0">
              <wp:simplePos x="0" y="0"/>
              <wp:positionH relativeFrom="page">
                <wp:posOffset>-12890</wp:posOffset>
              </wp:positionH>
              <wp:positionV relativeFrom="page">
                <wp:posOffset>9982200</wp:posOffset>
              </wp:positionV>
              <wp:extent cx="7772400" cy="76200"/>
              <wp:effectExtent l="0" t="0" r="0" b="0"/>
              <wp:wrapNone/>
              <wp:docPr id="593"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6200"/>
                      </a:xfrm>
                      <a:prstGeom prst="rect">
                        <a:avLst/>
                      </a:prstGeom>
                      <a:solidFill>
                        <a:srgbClr val="DF70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01BCD" id="Rectangle 593" o:spid="_x0000_s1026" style="position:absolute;margin-left:-1pt;margin-top:786pt;width:612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" fillcolor="#df7026"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0D1" w:rsidRDefault="00CA20D1">
    <w:pPr>
      <w:pStyle w:val="Footer"/>
    </w:pPr>
    <w:r w:rsidRPr="00651D7B">
      <w:rPr>
        <w:i/>
        <w:noProof/>
      </w:rPr>
      <mc:AlternateContent>
        <mc:Choice Requires="wps">
          <w:drawing>
            <wp:anchor distT="0" distB="0" distL="114300" distR="114300" simplePos="0" relativeHeight="251661312" behindDoc="1" locked="0" layoutInCell="1" allowOverlap="1" wp14:anchorId="18EB798A" wp14:editId="1CA2550A">
              <wp:simplePos x="0" y="0"/>
              <wp:positionH relativeFrom="page">
                <wp:align>left</wp:align>
              </wp:positionH>
              <wp:positionV relativeFrom="page">
                <wp:align>bottom</wp:align>
              </wp:positionV>
              <wp:extent cx="7772400" cy="76200"/>
              <wp:effectExtent l="0" t="0" r="0" b="0"/>
              <wp:wrapNone/>
              <wp:docPr id="594"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6200"/>
                      </a:xfrm>
                      <a:prstGeom prst="rect">
                        <a:avLst/>
                      </a:prstGeom>
                      <a:solidFill>
                        <a:srgbClr val="DF70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8D203" id="Rectangle 594" o:spid="_x0000_s1026" style="position:absolute;margin-left:0;margin-top:0;width:612pt;height:6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" fillcolor="#df7026"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6704" w:rsidRDefault="00316704" w:rsidP="00653643">
      <w:r>
        <w:separator/>
      </w:r>
    </w:p>
  </w:footnote>
  <w:footnote w:type="continuationSeparator" w:id="0">
    <w:p w:rsidR="00316704" w:rsidRDefault="00316704" w:rsidP="00653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0D1" w:rsidRDefault="00CA20D1" w:rsidP="00653643">
    <w:r w:rsidRPr="00C957D8">
      <w:rPr>
        <w:noProof/>
      </w:rPr>
      <w:drawing>
        <wp:anchor distT="0" distB="0" distL="0" distR="0" simplePos="0" relativeHeight="251655680" behindDoc="1" locked="0" layoutInCell="1" allowOverlap="1" wp14:anchorId="240EFDF7" wp14:editId="6E31B389">
          <wp:simplePos x="0" y="0"/>
          <wp:positionH relativeFrom="page">
            <wp:posOffset>0</wp:posOffset>
          </wp:positionH>
          <wp:positionV relativeFrom="page">
            <wp:posOffset>-5938</wp:posOffset>
          </wp:positionV>
          <wp:extent cx="7855103" cy="67627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855103" cy="6762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0D1" w:rsidRDefault="00CA20D1">
    <w:pPr>
      <w:pStyle w:val="Header"/>
    </w:pPr>
    <w:r w:rsidRPr="00C957D8">
      <w:rPr>
        <w:noProof/>
      </w:rPr>
      <w:drawing>
        <wp:anchor distT="0" distB="0" distL="0" distR="0" simplePos="0" relativeHeight="251663360" behindDoc="1" locked="0" layoutInCell="1" allowOverlap="1" wp14:anchorId="26543864" wp14:editId="08041D50">
          <wp:simplePos x="0" y="0"/>
          <wp:positionH relativeFrom="page">
            <wp:align>left</wp:align>
          </wp:positionH>
          <wp:positionV relativeFrom="page">
            <wp:align>top</wp:align>
          </wp:positionV>
          <wp:extent cx="7855103" cy="676275"/>
          <wp:effectExtent l="0" t="0" r="0" b="0"/>
          <wp:wrapNone/>
          <wp:docPr id="5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855103" cy="6762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83C4D"/>
    <w:multiLevelType w:val="hybridMultilevel"/>
    <w:tmpl w:val="49B61A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579B1"/>
    <w:multiLevelType w:val="hybridMultilevel"/>
    <w:tmpl w:val="108654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A5029"/>
    <w:multiLevelType w:val="hybridMultilevel"/>
    <w:tmpl w:val="E2A0B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E07D8"/>
    <w:multiLevelType w:val="multilevel"/>
    <w:tmpl w:val="4B9CF548"/>
    <w:lvl w:ilvl="0">
      <w:start w:val="1"/>
      <w:numFmt w:val="decimal"/>
      <w:lvlText w:val="%1."/>
      <w:lvlJc w:val="left"/>
      <w:pPr>
        <w:ind w:left="360" w:hanging="360"/>
      </w:pPr>
      <w:rPr>
        <w:rFonts w:hint="default"/>
        <w:b w:val="0"/>
        <w:i w:val="0"/>
        <w:color w:val="FF0000"/>
      </w:rPr>
    </w:lvl>
    <w:lvl w:ilvl="1">
      <w:start w:val="1"/>
      <w:numFmt w:val="decimal"/>
      <w:lvlText w:val="%1.%2."/>
      <w:lvlJc w:val="left"/>
      <w:pPr>
        <w:ind w:left="792" w:hanging="432"/>
      </w:pPr>
      <w:rPr>
        <w:rFonts w:hint="default"/>
        <w:color w:val="F79646" w:themeColor="accent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94021F"/>
    <w:multiLevelType w:val="multilevel"/>
    <w:tmpl w:val="83F845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rFonts w:asciiTheme="minorHAnsi" w:hAnsiTheme="minorHAnsi"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C55274A"/>
    <w:multiLevelType w:val="hybridMultilevel"/>
    <w:tmpl w:val="EE2A79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8C66DD"/>
    <w:multiLevelType w:val="hybridMultilevel"/>
    <w:tmpl w:val="2346A89E"/>
    <w:lvl w:ilvl="0" w:tplc="E06C423C">
      <w:start w:val="1"/>
      <w:numFmt w:val="bullet"/>
      <w:lvlText w:val=""/>
      <w:lvlJc w:val="left"/>
      <w:pPr>
        <w:ind w:left="720" w:hanging="360"/>
      </w:pPr>
      <w:rPr>
        <w:rFonts w:ascii="Wingdings" w:hAnsi="Wingdings" w:hint="default"/>
        <w:color w:val="4F81BD"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C3A7C"/>
    <w:multiLevelType w:val="hybridMultilevel"/>
    <w:tmpl w:val="E2B247D8"/>
    <w:lvl w:ilvl="0" w:tplc="81D2B3DE">
      <w:start w:val="1"/>
      <w:numFmt w:val="decimal"/>
      <w:lvlText w:val="%1."/>
      <w:lvlJc w:val="left"/>
      <w:pPr>
        <w:ind w:left="720" w:hanging="360"/>
      </w:pPr>
      <w:rPr>
        <w:rFonts w:hint="default"/>
        <w:b w:val="0"/>
        <w:color w:val="FF0000"/>
        <w:u w:color="C0504D" w:themeColor="accent2"/>
      </w:rPr>
    </w:lvl>
    <w:lvl w:ilvl="1" w:tplc="04090019">
      <w:start w:val="1"/>
      <w:numFmt w:val="lowerLetter"/>
      <w:lvlText w:val="%2."/>
      <w:lvlJc w:val="left"/>
      <w:pPr>
        <w:ind w:left="3528" w:hanging="360"/>
      </w:pPr>
    </w:lvl>
    <w:lvl w:ilvl="2" w:tplc="0409001B" w:tentative="1">
      <w:start w:val="1"/>
      <w:numFmt w:val="lowerRoman"/>
      <w:lvlText w:val="%3."/>
      <w:lvlJc w:val="right"/>
      <w:pPr>
        <w:ind w:left="4248" w:hanging="180"/>
      </w:pPr>
    </w:lvl>
    <w:lvl w:ilvl="3" w:tplc="0409000F" w:tentative="1">
      <w:start w:val="1"/>
      <w:numFmt w:val="decimal"/>
      <w:lvlText w:val="%4."/>
      <w:lvlJc w:val="left"/>
      <w:pPr>
        <w:ind w:left="4968" w:hanging="360"/>
      </w:pPr>
    </w:lvl>
    <w:lvl w:ilvl="4" w:tplc="04090019" w:tentative="1">
      <w:start w:val="1"/>
      <w:numFmt w:val="lowerLetter"/>
      <w:lvlText w:val="%5."/>
      <w:lvlJc w:val="left"/>
      <w:pPr>
        <w:ind w:left="5688" w:hanging="360"/>
      </w:pPr>
    </w:lvl>
    <w:lvl w:ilvl="5" w:tplc="0409001B" w:tentative="1">
      <w:start w:val="1"/>
      <w:numFmt w:val="lowerRoman"/>
      <w:lvlText w:val="%6."/>
      <w:lvlJc w:val="right"/>
      <w:pPr>
        <w:ind w:left="6408" w:hanging="180"/>
      </w:pPr>
    </w:lvl>
    <w:lvl w:ilvl="6" w:tplc="0409000F" w:tentative="1">
      <w:start w:val="1"/>
      <w:numFmt w:val="decimal"/>
      <w:lvlText w:val="%7."/>
      <w:lvlJc w:val="left"/>
      <w:pPr>
        <w:ind w:left="7128" w:hanging="360"/>
      </w:pPr>
    </w:lvl>
    <w:lvl w:ilvl="7" w:tplc="04090019" w:tentative="1">
      <w:start w:val="1"/>
      <w:numFmt w:val="lowerLetter"/>
      <w:lvlText w:val="%8."/>
      <w:lvlJc w:val="left"/>
      <w:pPr>
        <w:ind w:left="7848" w:hanging="360"/>
      </w:pPr>
    </w:lvl>
    <w:lvl w:ilvl="8" w:tplc="0409001B" w:tentative="1">
      <w:start w:val="1"/>
      <w:numFmt w:val="lowerRoman"/>
      <w:lvlText w:val="%9."/>
      <w:lvlJc w:val="right"/>
      <w:pPr>
        <w:ind w:left="8568" w:hanging="180"/>
      </w:pPr>
    </w:lvl>
  </w:abstractNum>
  <w:abstractNum w:abstractNumId="8" w15:restartNumberingAfterBreak="0">
    <w:nsid w:val="249642DD"/>
    <w:multiLevelType w:val="hybridMultilevel"/>
    <w:tmpl w:val="3C2A6620"/>
    <w:lvl w:ilvl="0" w:tplc="3CC25D0C">
      <w:start w:val="1"/>
      <w:numFmt w:val="decimal"/>
      <w:lvlText w:val="%1."/>
      <w:lvlJc w:val="left"/>
      <w:pPr>
        <w:ind w:left="360" w:hanging="360"/>
      </w:pPr>
      <w:rPr>
        <w:rFonts w:hint="default"/>
        <w:b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902DDB"/>
    <w:multiLevelType w:val="hybridMultilevel"/>
    <w:tmpl w:val="E108A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D0032C"/>
    <w:multiLevelType w:val="hybridMultilevel"/>
    <w:tmpl w:val="A746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23A2C"/>
    <w:multiLevelType w:val="hybridMultilevel"/>
    <w:tmpl w:val="B1A6DA22"/>
    <w:lvl w:ilvl="0" w:tplc="E4286BE8">
      <w:start w:val="1"/>
      <w:numFmt w:val="bullet"/>
      <w:lvlText w:val="•"/>
      <w:lvlJc w:val="left"/>
      <w:pPr>
        <w:tabs>
          <w:tab w:val="num" w:pos="720"/>
        </w:tabs>
        <w:ind w:left="720" w:hanging="360"/>
      </w:pPr>
      <w:rPr>
        <w:rFonts w:ascii="Arial" w:hAnsi="Arial" w:hint="default"/>
      </w:rPr>
    </w:lvl>
    <w:lvl w:ilvl="1" w:tplc="379000A4">
      <w:start w:val="2939"/>
      <w:numFmt w:val="bullet"/>
      <w:lvlText w:val=""/>
      <w:lvlJc w:val="left"/>
      <w:pPr>
        <w:tabs>
          <w:tab w:val="num" w:pos="1440"/>
        </w:tabs>
        <w:ind w:left="1440" w:hanging="360"/>
      </w:pPr>
      <w:rPr>
        <w:rFonts w:ascii="Wingdings" w:hAnsi="Wingdings" w:hint="default"/>
      </w:rPr>
    </w:lvl>
    <w:lvl w:ilvl="2" w:tplc="E8E43058" w:tentative="1">
      <w:start w:val="1"/>
      <w:numFmt w:val="bullet"/>
      <w:lvlText w:val="•"/>
      <w:lvlJc w:val="left"/>
      <w:pPr>
        <w:tabs>
          <w:tab w:val="num" w:pos="2160"/>
        </w:tabs>
        <w:ind w:left="2160" w:hanging="360"/>
      </w:pPr>
      <w:rPr>
        <w:rFonts w:ascii="Arial" w:hAnsi="Arial" w:hint="default"/>
      </w:rPr>
    </w:lvl>
    <w:lvl w:ilvl="3" w:tplc="2020D786" w:tentative="1">
      <w:start w:val="1"/>
      <w:numFmt w:val="bullet"/>
      <w:lvlText w:val="•"/>
      <w:lvlJc w:val="left"/>
      <w:pPr>
        <w:tabs>
          <w:tab w:val="num" w:pos="2880"/>
        </w:tabs>
        <w:ind w:left="2880" w:hanging="360"/>
      </w:pPr>
      <w:rPr>
        <w:rFonts w:ascii="Arial" w:hAnsi="Arial" w:hint="default"/>
      </w:rPr>
    </w:lvl>
    <w:lvl w:ilvl="4" w:tplc="C14C27E4" w:tentative="1">
      <w:start w:val="1"/>
      <w:numFmt w:val="bullet"/>
      <w:lvlText w:val="•"/>
      <w:lvlJc w:val="left"/>
      <w:pPr>
        <w:tabs>
          <w:tab w:val="num" w:pos="3600"/>
        </w:tabs>
        <w:ind w:left="3600" w:hanging="360"/>
      </w:pPr>
      <w:rPr>
        <w:rFonts w:ascii="Arial" w:hAnsi="Arial" w:hint="default"/>
      </w:rPr>
    </w:lvl>
    <w:lvl w:ilvl="5" w:tplc="D940F8FA" w:tentative="1">
      <w:start w:val="1"/>
      <w:numFmt w:val="bullet"/>
      <w:lvlText w:val="•"/>
      <w:lvlJc w:val="left"/>
      <w:pPr>
        <w:tabs>
          <w:tab w:val="num" w:pos="4320"/>
        </w:tabs>
        <w:ind w:left="4320" w:hanging="360"/>
      </w:pPr>
      <w:rPr>
        <w:rFonts w:ascii="Arial" w:hAnsi="Arial" w:hint="default"/>
      </w:rPr>
    </w:lvl>
    <w:lvl w:ilvl="6" w:tplc="53E03FE4" w:tentative="1">
      <w:start w:val="1"/>
      <w:numFmt w:val="bullet"/>
      <w:lvlText w:val="•"/>
      <w:lvlJc w:val="left"/>
      <w:pPr>
        <w:tabs>
          <w:tab w:val="num" w:pos="5040"/>
        </w:tabs>
        <w:ind w:left="5040" w:hanging="360"/>
      </w:pPr>
      <w:rPr>
        <w:rFonts w:ascii="Arial" w:hAnsi="Arial" w:hint="default"/>
      </w:rPr>
    </w:lvl>
    <w:lvl w:ilvl="7" w:tplc="6BC6F08A" w:tentative="1">
      <w:start w:val="1"/>
      <w:numFmt w:val="bullet"/>
      <w:lvlText w:val="•"/>
      <w:lvlJc w:val="left"/>
      <w:pPr>
        <w:tabs>
          <w:tab w:val="num" w:pos="5760"/>
        </w:tabs>
        <w:ind w:left="5760" w:hanging="360"/>
      </w:pPr>
      <w:rPr>
        <w:rFonts w:ascii="Arial" w:hAnsi="Arial" w:hint="default"/>
      </w:rPr>
    </w:lvl>
    <w:lvl w:ilvl="8" w:tplc="6814595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C150C04"/>
    <w:multiLevelType w:val="hybridMultilevel"/>
    <w:tmpl w:val="E03C05A0"/>
    <w:lvl w:ilvl="0" w:tplc="BCA0D6BA">
      <w:start w:val="1"/>
      <w:numFmt w:val="decimal"/>
      <w:pStyle w:val="NumberBullet1"/>
      <w:lvlText w:val="%1."/>
      <w:lvlJc w:val="left"/>
      <w:pPr>
        <w:ind w:left="360" w:hanging="360"/>
      </w:pPr>
    </w:lvl>
    <w:lvl w:ilvl="1" w:tplc="280840CC">
      <w:start w:val="1"/>
      <w:numFmt w:val="lowerLetter"/>
      <w:pStyle w:val="NumberBullet2"/>
      <w:lvlText w:val="%2."/>
      <w:lvlJc w:val="left"/>
      <w:pPr>
        <w:ind w:left="1080" w:hanging="360"/>
      </w:pPr>
    </w:lvl>
    <w:lvl w:ilvl="2" w:tplc="15049EE6">
      <w:start w:val="1"/>
      <w:numFmt w:val="lowerRoman"/>
      <w:pStyle w:val="NumberBullet3"/>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125C25"/>
    <w:multiLevelType w:val="hybridMultilevel"/>
    <w:tmpl w:val="9468CB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7361C2"/>
    <w:multiLevelType w:val="multilevel"/>
    <w:tmpl w:val="7B10A506"/>
    <w:lvl w:ilvl="0">
      <w:start w:val="1"/>
      <w:numFmt w:val="decimal"/>
      <w:lvlText w:val="%1.0"/>
      <w:lvlJc w:val="left"/>
      <w:pPr>
        <w:ind w:left="360" w:hanging="360"/>
      </w:pPr>
      <w:rPr>
        <w:rFonts w:ascii="Calibri" w:hAnsi="Calibri" w:hint="default"/>
        <w:b/>
        <w:i w:val="0"/>
        <w:color w:val="FF0000"/>
        <w:sz w:val="24"/>
      </w:rPr>
    </w:lvl>
    <w:lvl w:ilvl="1">
      <w:start w:val="1"/>
      <w:numFmt w:val="decimal"/>
      <w:lvlText w:val="%1.%2."/>
      <w:lvlJc w:val="left"/>
      <w:pPr>
        <w:ind w:left="792" w:hanging="432"/>
      </w:pPr>
      <w:rPr>
        <w:color w:val="FF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B576C62"/>
    <w:multiLevelType w:val="hybridMultilevel"/>
    <w:tmpl w:val="9DE85CBC"/>
    <w:lvl w:ilvl="0" w:tplc="E36C528E">
      <w:start w:val="1"/>
      <w:numFmt w:val="bullet"/>
      <w:pStyle w:val="Bullet1"/>
      <w:lvlText w:val=""/>
      <w:lvlJc w:val="left"/>
      <w:pPr>
        <w:ind w:left="360" w:hanging="360"/>
      </w:pPr>
      <w:rPr>
        <w:rFonts w:ascii="Symbol" w:hAnsi="Symbol" w:hint="default"/>
      </w:rPr>
    </w:lvl>
    <w:lvl w:ilvl="1" w:tplc="225A2278">
      <w:start w:val="1"/>
      <w:numFmt w:val="bullet"/>
      <w:pStyle w:val="Bullet2"/>
      <w:lvlText w:val="o"/>
      <w:lvlJc w:val="left"/>
      <w:pPr>
        <w:ind w:left="1080" w:hanging="360"/>
      </w:pPr>
      <w:rPr>
        <w:rFonts w:ascii="Courier New" w:hAnsi="Courier New" w:cs="Courier New" w:hint="default"/>
      </w:rPr>
    </w:lvl>
    <w:lvl w:ilvl="2" w:tplc="8130B744">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5F538F8"/>
    <w:multiLevelType w:val="hybridMultilevel"/>
    <w:tmpl w:val="A502E8C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BF8561B"/>
    <w:multiLevelType w:val="hybridMultilevel"/>
    <w:tmpl w:val="F84ADEA6"/>
    <w:lvl w:ilvl="0" w:tplc="D64E2782">
      <w:start w:val="1"/>
      <w:numFmt w:val="bullet"/>
      <w:pStyle w:val="Bullet3"/>
      <w:lvlText w:val=""/>
      <w:lvlJc w:val="left"/>
      <w:pPr>
        <w:ind w:left="1512"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DD308D6"/>
    <w:multiLevelType w:val="hybridMultilevel"/>
    <w:tmpl w:val="BF1AE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326C9B"/>
    <w:multiLevelType w:val="hybridMultilevel"/>
    <w:tmpl w:val="90163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971165"/>
    <w:multiLevelType w:val="hybridMultilevel"/>
    <w:tmpl w:val="021AE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A9A2AC7"/>
    <w:multiLevelType w:val="hybridMultilevel"/>
    <w:tmpl w:val="8190F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10"/>
  </w:num>
  <w:num w:numId="5">
    <w:abstractNumId w:val="1"/>
  </w:num>
  <w:num w:numId="6">
    <w:abstractNumId w:val="18"/>
  </w:num>
  <w:num w:numId="7">
    <w:abstractNumId w:val="2"/>
  </w:num>
  <w:num w:numId="8">
    <w:abstractNumId w:val="15"/>
  </w:num>
  <w:num w:numId="9">
    <w:abstractNumId w:val="17"/>
  </w:num>
  <w:num w:numId="10">
    <w:abstractNumId w:val="12"/>
  </w:num>
  <w:num w:numId="11">
    <w:abstractNumId w:val="14"/>
  </w:num>
  <w:num w:numId="12">
    <w:abstractNumId w:val="3"/>
  </w:num>
  <w:num w:numId="13">
    <w:abstractNumId w:val="8"/>
  </w:num>
  <w:num w:numId="14">
    <w:abstractNumId w:val="7"/>
  </w:num>
  <w:num w:numId="15">
    <w:abstractNumId w:val="11"/>
  </w:num>
  <w:num w:numId="16">
    <w:abstractNumId w:val="16"/>
  </w:num>
  <w:num w:numId="17">
    <w:abstractNumId w:val="6"/>
  </w:num>
  <w:num w:numId="18">
    <w:abstractNumId w:val="21"/>
  </w:num>
  <w:num w:numId="19">
    <w:abstractNumId w:val="20"/>
  </w:num>
  <w:num w:numId="20">
    <w:abstractNumId w:val="13"/>
  </w:num>
  <w:num w:numId="21">
    <w:abstractNumId w:val="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enforcement="0"/>
  <w:defaultTabStop w:val="720"/>
  <w:defaultTableStyle w:val="Style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B7"/>
    <w:rsid w:val="00006C2F"/>
    <w:rsid w:val="00032033"/>
    <w:rsid w:val="000379C0"/>
    <w:rsid w:val="00064FC7"/>
    <w:rsid w:val="00067D44"/>
    <w:rsid w:val="00070361"/>
    <w:rsid w:val="00075466"/>
    <w:rsid w:val="00085A82"/>
    <w:rsid w:val="00091AE8"/>
    <w:rsid w:val="000951FD"/>
    <w:rsid w:val="000A0138"/>
    <w:rsid w:val="000A3DFA"/>
    <w:rsid w:val="000B34CF"/>
    <w:rsid w:val="000C31C3"/>
    <w:rsid w:val="000D3A30"/>
    <w:rsid w:val="001052E9"/>
    <w:rsid w:val="001166BA"/>
    <w:rsid w:val="00121225"/>
    <w:rsid w:val="00143EE7"/>
    <w:rsid w:val="001453E0"/>
    <w:rsid w:val="00186F82"/>
    <w:rsid w:val="0019633F"/>
    <w:rsid w:val="00204B41"/>
    <w:rsid w:val="00232839"/>
    <w:rsid w:val="002472A7"/>
    <w:rsid w:val="002547F3"/>
    <w:rsid w:val="00260CD1"/>
    <w:rsid w:val="0027491E"/>
    <w:rsid w:val="00274EF0"/>
    <w:rsid w:val="0028039C"/>
    <w:rsid w:val="0028303C"/>
    <w:rsid w:val="00285CB0"/>
    <w:rsid w:val="002A6E87"/>
    <w:rsid w:val="002A7F3D"/>
    <w:rsid w:val="002C0655"/>
    <w:rsid w:val="002C274E"/>
    <w:rsid w:val="002C3844"/>
    <w:rsid w:val="002C41F8"/>
    <w:rsid w:val="002C6BCD"/>
    <w:rsid w:val="002D52CC"/>
    <w:rsid w:val="002F04F2"/>
    <w:rsid w:val="002F7640"/>
    <w:rsid w:val="00304A74"/>
    <w:rsid w:val="0031388E"/>
    <w:rsid w:val="003166E4"/>
    <w:rsid w:val="00316704"/>
    <w:rsid w:val="003350C4"/>
    <w:rsid w:val="00336899"/>
    <w:rsid w:val="00355DBF"/>
    <w:rsid w:val="003640D3"/>
    <w:rsid w:val="003A1DCE"/>
    <w:rsid w:val="003C0D68"/>
    <w:rsid w:val="003F7EEC"/>
    <w:rsid w:val="00404826"/>
    <w:rsid w:val="0041297F"/>
    <w:rsid w:val="004521B7"/>
    <w:rsid w:val="00452756"/>
    <w:rsid w:val="00485F98"/>
    <w:rsid w:val="004901CC"/>
    <w:rsid w:val="0049117D"/>
    <w:rsid w:val="004B5361"/>
    <w:rsid w:val="004D3AEA"/>
    <w:rsid w:val="004D7FAB"/>
    <w:rsid w:val="004F4DC5"/>
    <w:rsid w:val="005005CD"/>
    <w:rsid w:val="00511743"/>
    <w:rsid w:val="00522F19"/>
    <w:rsid w:val="0053348C"/>
    <w:rsid w:val="0053732A"/>
    <w:rsid w:val="005616A8"/>
    <w:rsid w:val="005B0074"/>
    <w:rsid w:val="005B3C86"/>
    <w:rsid w:val="005B4C4F"/>
    <w:rsid w:val="005C5BE0"/>
    <w:rsid w:val="005D1F42"/>
    <w:rsid w:val="00604BF5"/>
    <w:rsid w:val="0060792E"/>
    <w:rsid w:val="00620422"/>
    <w:rsid w:val="00653643"/>
    <w:rsid w:val="00655A3B"/>
    <w:rsid w:val="00676AAF"/>
    <w:rsid w:val="006B4D3A"/>
    <w:rsid w:val="006C61A5"/>
    <w:rsid w:val="006D34BF"/>
    <w:rsid w:val="006D44E0"/>
    <w:rsid w:val="006E0B03"/>
    <w:rsid w:val="006E25AF"/>
    <w:rsid w:val="007130E8"/>
    <w:rsid w:val="00754970"/>
    <w:rsid w:val="0075647E"/>
    <w:rsid w:val="007620C2"/>
    <w:rsid w:val="00774251"/>
    <w:rsid w:val="00784D19"/>
    <w:rsid w:val="007874DF"/>
    <w:rsid w:val="00797D27"/>
    <w:rsid w:val="007A79FA"/>
    <w:rsid w:val="007B65FA"/>
    <w:rsid w:val="007C0B39"/>
    <w:rsid w:val="007F6DF3"/>
    <w:rsid w:val="008037BE"/>
    <w:rsid w:val="00813A45"/>
    <w:rsid w:val="00845136"/>
    <w:rsid w:val="00853B74"/>
    <w:rsid w:val="00873B8C"/>
    <w:rsid w:val="00897219"/>
    <w:rsid w:val="008B1EF1"/>
    <w:rsid w:val="008C0FAA"/>
    <w:rsid w:val="008C60DE"/>
    <w:rsid w:val="008F528E"/>
    <w:rsid w:val="00905717"/>
    <w:rsid w:val="0090630A"/>
    <w:rsid w:val="009176B8"/>
    <w:rsid w:val="00924A14"/>
    <w:rsid w:val="0092660C"/>
    <w:rsid w:val="00935006"/>
    <w:rsid w:val="00972001"/>
    <w:rsid w:val="00972468"/>
    <w:rsid w:val="009C157D"/>
    <w:rsid w:val="009D48D2"/>
    <w:rsid w:val="009D5116"/>
    <w:rsid w:val="00A040EC"/>
    <w:rsid w:val="00A933FB"/>
    <w:rsid w:val="00AC6FA1"/>
    <w:rsid w:val="00AE020C"/>
    <w:rsid w:val="00B169D3"/>
    <w:rsid w:val="00B17A21"/>
    <w:rsid w:val="00B23D3F"/>
    <w:rsid w:val="00B26661"/>
    <w:rsid w:val="00B26B9A"/>
    <w:rsid w:val="00B26D03"/>
    <w:rsid w:val="00B321CE"/>
    <w:rsid w:val="00B355A4"/>
    <w:rsid w:val="00B50412"/>
    <w:rsid w:val="00B61889"/>
    <w:rsid w:val="00BB6600"/>
    <w:rsid w:val="00BD3E1B"/>
    <w:rsid w:val="00C0485A"/>
    <w:rsid w:val="00C355C0"/>
    <w:rsid w:val="00C46103"/>
    <w:rsid w:val="00C506C6"/>
    <w:rsid w:val="00C70C55"/>
    <w:rsid w:val="00C73F69"/>
    <w:rsid w:val="00CA20D1"/>
    <w:rsid w:val="00CA62B9"/>
    <w:rsid w:val="00CC0E2F"/>
    <w:rsid w:val="00CF3CCE"/>
    <w:rsid w:val="00D378B3"/>
    <w:rsid w:val="00DD0D63"/>
    <w:rsid w:val="00E174DA"/>
    <w:rsid w:val="00E65EA0"/>
    <w:rsid w:val="00E73449"/>
    <w:rsid w:val="00EA0DE8"/>
    <w:rsid w:val="00EB4598"/>
    <w:rsid w:val="00EC6462"/>
    <w:rsid w:val="00F04CB7"/>
    <w:rsid w:val="00F14E4F"/>
    <w:rsid w:val="00F43135"/>
    <w:rsid w:val="00F66387"/>
    <w:rsid w:val="00FC5FC4"/>
    <w:rsid w:val="00FF493B"/>
    <w:rsid w:val="00FF7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1E67"/>
  <w15:chartTrackingRefBased/>
  <w15:docId w15:val="{3EECD7B7-4808-47C8-AF07-712CD05C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643"/>
    <w:rPr>
      <w:rFonts w:asciiTheme="minorHAnsi" w:hAnsiTheme="minorHAnsi"/>
    </w:rPr>
  </w:style>
  <w:style w:type="paragraph" w:styleId="Heading1">
    <w:name w:val="heading 1"/>
    <w:basedOn w:val="Normal"/>
    <w:next w:val="Normal"/>
    <w:link w:val="Heading1Char"/>
    <w:uiPriority w:val="9"/>
    <w:qFormat/>
    <w:rsid w:val="00BD3E1B"/>
    <w:pPr>
      <w:spacing w:line="240" w:lineRule="auto"/>
      <w:outlineLvl w:val="0"/>
    </w:pPr>
    <w:rPr>
      <w:rFonts w:asciiTheme="majorHAnsi" w:eastAsiaTheme="majorEastAsia" w:hAnsiTheme="majorHAnsi" w:cstheme="majorHAnsi"/>
      <w:b/>
      <w:color w:val="DF701F"/>
      <w:sz w:val="32"/>
      <w:szCs w:val="28"/>
    </w:rPr>
  </w:style>
  <w:style w:type="paragraph" w:styleId="Heading2">
    <w:name w:val="heading 2"/>
    <w:basedOn w:val="Normal"/>
    <w:next w:val="Normal"/>
    <w:link w:val="Heading2Char"/>
    <w:uiPriority w:val="9"/>
    <w:unhideWhenUsed/>
    <w:qFormat/>
    <w:rsid w:val="00653643"/>
    <w:pPr>
      <w:keepNext/>
      <w:keepLines/>
      <w:spacing w:before="40" w:after="0" w:line="240" w:lineRule="auto"/>
      <w:contextualSpacing/>
      <w:outlineLvl w:val="1"/>
    </w:pPr>
    <w:rPr>
      <w:rFonts w:eastAsiaTheme="majorEastAsia" w:cstheme="minorHAnsi"/>
      <w:b/>
      <w:color w:val="808080" w:themeColor="background1" w:themeShade="80"/>
      <w:sz w:val="32"/>
      <w:szCs w:val="22"/>
    </w:rPr>
  </w:style>
  <w:style w:type="paragraph" w:styleId="Heading3">
    <w:name w:val="heading 3"/>
    <w:basedOn w:val="Normal"/>
    <w:next w:val="Normal"/>
    <w:link w:val="Heading3Char"/>
    <w:unhideWhenUsed/>
    <w:qFormat/>
    <w:rsid w:val="00B26D03"/>
    <w:pPr>
      <w:keepNext/>
      <w:keepLines/>
      <w:spacing w:before="40" w:after="0"/>
      <w:outlineLvl w:val="2"/>
    </w:pPr>
    <w:rPr>
      <w:rFonts w:asciiTheme="majorHAnsi" w:eastAsiaTheme="majorEastAsia" w:hAnsiTheme="majorHAnsi" w:cstheme="majorBidi"/>
      <w:color w:val="243F60" w:themeColor="accent1" w:themeShade="7F"/>
      <w:sz w:val="26"/>
      <w:szCs w:val="26"/>
    </w:rPr>
  </w:style>
  <w:style w:type="paragraph" w:styleId="Heading4">
    <w:name w:val="heading 4"/>
    <w:basedOn w:val="Heading3"/>
    <w:next w:val="Normal"/>
    <w:link w:val="Heading4Char"/>
    <w:autoRedefine/>
    <w:uiPriority w:val="9"/>
    <w:unhideWhenUsed/>
    <w:qFormat/>
    <w:rsid w:val="008B1EF1"/>
    <w:pPr>
      <w:spacing w:line="240" w:lineRule="auto"/>
      <w:ind w:left="864" w:hanging="864"/>
      <w:contextualSpacing/>
      <w:outlineLvl w:val="3"/>
    </w:pPr>
    <w:rPr>
      <w:rFonts w:ascii="Calibri Light" w:hAnsi="Calibri Light"/>
      <w:color w:val="215868" w:themeColor="accent5" w:themeShade="80"/>
    </w:rPr>
  </w:style>
  <w:style w:type="paragraph" w:styleId="Heading5">
    <w:name w:val="heading 5"/>
    <w:basedOn w:val="Normal"/>
    <w:next w:val="Normal"/>
    <w:link w:val="Heading5Char"/>
    <w:uiPriority w:val="9"/>
    <w:unhideWhenUsed/>
    <w:qFormat/>
    <w:rsid w:val="000B34CF"/>
    <w:pPr>
      <w:keepNext/>
      <w:keepLines/>
      <w:spacing w:before="40" w:after="0"/>
      <w:outlineLvl w:val="4"/>
    </w:pPr>
    <w:rPr>
      <w:rFonts w:eastAsiaTheme="majorEastAsia" w:cstheme="minorHAnsi"/>
      <w:b/>
      <w:color w:val="17365D" w:themeColor="text2" w:themeShade="BF"/>
    </w:rPr>
  </w:style>
  <w:style w:type="paragraph" w:styleId="Heading6">
    <w:name w:val="heading 6"/>
    <w:basedOn w:val="Normal"/>
    <w:next w:val="Normal"/>
    <w:link w:val="Heading6Char"/>
    <w:uiPriority w:val="9"/>
    <w:unhideWhenUsed/>
    <w:qFormat/>
    <w:rsid w:val="00336899"/>
    <w:pPr>
      <w:keepNext/>
      <w:keepLines/>
      <w:spacing w:before="40" w:after="0" w:line="240" w:lineRule="auto"/>
      <w:ind w:left="1152" w:hanging="1152"/>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unhideWhenUsed/>
    <w:qFormat/>
    <w:rsid w:val="00B17A21"/>
    <w:pPr>
      <w:keepNext/>
      <w:keepLines/>
      <w:spacing w:before="40" w:after="0" w:line="240" w:lineRule="auto"/>
      <w:ind w:left="1296" w:hanging="1296"/>
      <w:outlineLvl w:val="6"/>
    </w:pPr>
    <w:rPr>
      <w:rFonts w:asciiTheme="majorHAnsi" w:eastAsiaTheme="majorEastAsia" w:hAnsiTheme="majorHAnsi" w:cstheme="majorBid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41297F"/>
    <w:pPr>
      <w:keepNext/>
      <w:keepLine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297F"/>
    <w:pPr>
      <w:keepNext/>
      <w:keepLines/>
      <w:spacing w:before="40" w:after="0" w:line="240"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7F6DF3"/>
    <w:pPr>
      <w:spacing w:after="0" w:line="240" w:lineRule="auto"/>
    </w:pPr>
    <w:rPr>
      <w:rFonts w:ascii="Verdana" w:hAnsi="Verdana"/>
      <w:sz w:val="20"/>
    </w:rPr>
    <w:tblPr>
      <w:tblStyleRowBandSize w:val="1"/>
      <w:tblStyleColBandSize w:val="1"/>
    </w:tblPr>
    <w:tblStylePr w:type="firstRow">
      <w:pPr>
        <w:wordWrap/>
        <w:contextualSpacing w:val="0"/>
        <w:mirrorIndents w:val="0"/>
        <w:jc w:val="center"/>
      </w:pPr>
      <w:rPr>
        <w:rFonts w:ascii="Verdana" w:hAnsi="Verdana"/>
        <w:b/>
        <w:i w:val="0"/>
        <w:caps w:val="0"/>
        <w:smallCaps w:val="0"/>
        <w:strike w:val="0"/>
        <w:dstrike w:val="0"/>
        <w:vanish w:val="0"/>
        <w:color w:val="FFFFFF" w:themeColor="background1"/>
        <w:sz w:val="22"/>
        <w:u w:val="none"/>
        <w:vertAlign w:val="baseline"/>
      </w:rPr>
      <w:tblPr/>
      <w:trPr>
        <w:cantSplit/>
        <w:tblHeader/>
      </w:trPr>
      <w:tcPr>
        <w:tcBorders>
          <w:insideH w:val="single" w:sz="8" w:space="0" w:color="FFFFFF" w:themeColor="background1"/>
          <w:insideV w:val="single" w:sz="8" w:space="0" w:color="FFFFFF" w:themeColor="background1"/>
        </w:tcBorders>
        <w:shd w:val="clear" w:color="auto" w:fill="E36C0A" w:themeFill="accent6" w:themeFillShade="BF"/>
        <w:vAlign w:val="center"/>
      </w:tcPr>
    </w:tblStylePr>
    <w:tblStylePr w:type="band1Horz">
      <w:tblPr/>
      <w:tcPr>
        <w:tcBorders>
          <w:insideV w:val="single" w:sz="8" w:space="0" w:color="FFFFFF" w:themeColor="background1"/>
        </w:tcBorders>
        <w:shd w:val="clear" w:color="auto" w:fill="FBD4B4" w:themeFill="accent6" w:themeFillTint="66"/>
      </w:tcPr>
    </w:tblStylePr>
    <w:tblStylePr w:type="band2Horz">
      <w:tblPr/>
      <w:tcPr>
        <w:tcBorders>
          <w:insideV w:val="single" w:sz="4" w:space="0" w:color="FFFFFF" w:themeColor="background1"/>
        </w:tcBorders>
        <w:shd w:val="clear" w:color="auto" w:fill="FDE9D9" w:themeFill="accent6" w:themeFillTint="33"/>
      </w:tcPr>
    </w:tblStylePr>
  </w:style>
  <w:style w:type="paragraph" w:styleId="ListParagraph">
    <w:name w:val="List Paragraph"/>
    <w:basedOn w:val="Normal"/>
    <w:link w:val="ListParagraphChar"/>
    <w:uiPriority w:val="1"/>
    <w:qFormat/>
    <w:rsid w:val="00F04CB7"/>
    <w:pPr>
      <w:ind w:left="720"/>
      <w:contextualSpacing/>
    </w:pPr>
  </w:style>
  <w:style w:type="paragraph" w:styleId="Header">
    <w:name w:val="header"/>
    <w:basedOn w:val="Normal"/>
    <w:link w:val="HeaderChar"/>
    <w:uiPriority w:val="99"/>
    <w:unhideWhenUsed/>
    <w:rsid w:val="00F04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CB7"/>
  </w:style>
  <w:style w:type="paragraph" w:styleId="Footer">
    <w:name w:val="footer"/>
    <w:basedOn w:val="Normal"/>
    <w:link w:val="FooterChar"/>
    <w:uiPriority w:val="99"/>
    <w:unhideWhenUsed/>
    <w:rsid w:val="00F04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CB7"/>
  </w:style>
  <w:style w:type="character" w:customStyle="1" w:styleId="Heading1Char">
    <w:name w:val="Heading 1 Char"/>
    <w:basedOn w:val="DefaultParagraphFont"/>
    <w:link w:val="Heading1"/>
    <w:uiPriority w:val="9"/>
    <w:rsid w:val="00BD3E1B"/>
    <w:rPr>
      <w:rFonts w:asciiTheme="majorHAnsi" w:eastAsiaTheme="majorEastAsia" w:hAnsiTheme="majorHAnsi" w:cstheme="majorHAnsi"/>
      <w:b/>
      <w:color w:val="DF701F"/>
      <w:sz w:val="32"/>
      <w:szCs w:val="28"/>
    </w:rPr>
  </w:style>
  <w:style w:type="character" w:customStyle="1" w:styleId="Heading2Char">
    <w:name w:val="Heading 2 Char"/>
    <w:basedOn w:val="DefaultParagraphFont"/>
    <w:link w:val="Heading2"/>
    <w:uiPriority w:val="9"/>
    <w:rsid w:val="00653643"/>
    <w:rPr>
      <w:rFonts w:asciiTheme="minorHAnsi" w:eastAsiaTheme="majorEastAsia" w:hAnsiTheme="minorHAnsi" w:cstheme="minorHAnsi"/>
      <w:b/>
      <w:color w:val="808080" w:themeColor="background1" w:themeShade="80"/>
      <w:sz w:val="32"/>
      <w:szCs w:val="22"/>
    </w:rPr>
  </w:style>
  <w:style w:type="character" w:customStyle="1" w:styleId="Heading3Char">
    <w:name w:val="Heading 3 Char"/>
    <w:basedOn w:val="DefaultParagraphFont"/>
    <w:link w:val="Heading3"/>
    <w:uiPriority w:val="9"/>
    <w:rsid w:val="00B26D03"/>
    <w:rPr>
      <w:rFonts w:asciiTheme="majorHAnsi" w:eastAsiaTheme="majorEastAsia" w:hAnsiTheme="majorHAnsi" w:cstheme="majorBidi"/>
      <w:color w:val="243F60" w:themeColor="accent1" w:themeShade="7F"/>
      <w:sz w:val="26"/>
      <w:szCs w:val="26"/>
    </w:rPr>
  </w:style>
  <w:style w:type="character" w:customStyle="1" w:styleId="Heading5Char">
    <w:name w:val="Heading 5 Char"/>
    <w:basedOn w:val="DefaultParagraphFont"/>
    <w:link w:val="Heading5"/>
    <w:uiPriority w:val="9"/>
    <w:rsid w:val="000B34CF"/>
    <w:rPr>
      <w:rFonts w:asciiTheme="minorHAnsi" w:eastAsiaTheme="majorEastAsia" w:hAnsiTheme="minorHAnsi" w:cstheme="minorHAnsi"/>
      <w:b/>
      <w:color w:val="17365D" w:themeColor="text2" w:themeShade="BF"/>
    </w:rPr>
  </w:style>
  <w:style w:type="character" w:customStyle="1" w:styleId="Heading4Char">
    <w:name w:val="Heading 4 Char"/>
    <w:basedOn w:val="DefaultParagraphFont"/>
    <w:link w:val="Heading4"/>
    <w:uiPriority w:val="9"/>
    <w:rsid w:val="008B1EF1"/>
    <w:rPr>
      <w:rFonts w:ascii="Calibri Light" w:eastAsiaTheme="majorEastAsia" w:hAnsi="Calibri Light" w:cstheme="majorBidi"/>
      <w:color w:val="215868" w:themeColor="accent5" w:themeShade="80"/>
      <w:sz w:val="26"/>
      <w:szCs w:val="26"/>
    </w:rPr>
  </w:style>
  <w:style w:type="character" w:customStyle="1" w:styleId="Heading6Char">
    <w:name w:val="Heading 6 Char"/>
    <w:basedOn w:val="DefaultParagraphFont"/>
    <w:link w:val="Heading6"/>
    <w:uiPriority w:val="9"/>
    <w:rsid w:val="00336899"/>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rsid w:val="00B17A21"/>
    <w:rPr>
      <w:rFonts w:asciiTheme="majorHAnsi" w:eastAsiaTheme="majorEastAsia" w:hAnsiTheme="majorHAnsi" w:cstheme="majorBidi"/>
      <w:iCs/>
      <w:color w:val="243F60" w:themeColor="accent1" w:themeShade="7F"/>
      <w:sz w:val="22"/>
      <w:szCs w:val="22"/>
    </w:rPr>
  </w:style>
  <w:style w:type="character" w:customStyle="1" w:styleId="Heading8Char">
    <w:name w:val="Heading 8 Char"/>
    <w:basedOn w:val="DefaultParagraphFont"/>
    <w:link w:val="Heading8"/>
    <w:uiPriority w:val="9"/>
    <w:semiHidden/>
    <w:rsid w:val="0041297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297F"/>
    <w:rPr>
      <w:rFonts w:asciiTheme="majorHAnsi" w:eastAsiaTheme="majorEastAsia" w:hAnsiTheme="majorHAnsi" w:cstheme="majorBidi"/>
      <w:i/>
      <w:iCs/>
      <w:color w:val="272727" w:themeColor="text1" w:themeTint="D8"/>
      <w:sz w:val="21"/>
      <w:szCs w:val="21"/>
    </w:rPr>
  </w:style>
  <w:style w:type="paragraph" w:styleId="TOCHeading">
    <w:name w:val="TOC Heading"/>
    <w:basedOn w:val="RevisionHistoryHeading"/>
    <w:next w:val="Normal"/>
    <w:uiPriority w:val="39"/>
    <w:unhideWhenUsed/>
    <w:qFormat/>
    <w:rsid w:val="0041297F"/>
  </w:style>
  <w:style w:type="paragraph" w:customStyle="1" w:styleId="Bullet1">
    <w:name w:val="Bullet 1"/>
    <w:basedOn w:val="ListParagraph"/>
    <w:next w:val="BodyText"/>
    <w:link w:val="Bullet1Char"/>
    <w:qFormat/>
    <w:rsid w:val="0041297F"/>
    <w:pPr>
      <w:numPr>
        <w:numId w:val="8"/>
      </w:numPr>
      <w:spacing w:after="60" w:line="240" w:lineRule="auto"/>
      <w:ind w:left="792"/>
    </w:pPr>
    <w:rPr>
      <w:rFonts w:ascii="Calibri" w:hAnsi="Calibri" w:cstheme="minorBidi"/>
      <w:sz w:val="22"/>
      <w:szCs w:val="22"/>
    </w:rPr>
  </w:style>
  <w:style w:type="paragraph" w:customStyle="1" w:styleId="Bullet2">
    <w:name w:val="Bullet 2"/>
    <w:basedOn w:val="Bullet1"/>
    <w:rsid w:val="0041297F"/>
    <w:pPr>
      <w:numPr>
        <w:ilvl w:val="1"/>
      </w:numPr>
      <w:ind w:left="1152"/>
    </w:pPr>
  </w:style>
  <w:style w:type="paragraph" w:customStyle="1" w:styleId="Bullet3">
    <w:name w:val="Bullet 3"/>
    <w:basedOn w:val="Bullet2"/>
    <w:qFormat/>
    <w:rsid w:val="0041297F"/>
    <w:pPr>
      <w:numPr>
        <w:ilvl w:val="0"/>
        <w:numId w:val="9"/>
      </w:numPr>
    </w:pPr>
  </w:style>
  <w:style w:type="paragraph" w:styleId="CommentText">
    <w:name w:val="annotation text"/>
    <w:basedOn w:val="Normal"/>
    <w:link w:val="CommentTextChar"/>
    <w:uiPriority w:val="99"/>
    <w:unhideWhenUsed/>
    <w:rsid w:val="0041297F"/>
    <w:pPr>
      <w:spacing w:line="240" w:lineRule="auto"/>
    </w:pPr>
    <w:rPr>
      <w:sz w:val="20"/>
      <w:szCs w:val="20"/>
    </w:rPr>
  </w:style>
  <w:style w:type="character" w:customStyle="1" w:styleId="CommentTextChar">
    <w:name w:val="Comment Text Char"/>
    <w:basedOn w:val="DefaultParagraphFont"/>
    <w:link w:val="CommentText"/>
    <w:uiPriority w:val="99"/>
    <w:rsid w:val="0041297F"/>
    <w:rPr>
      <w:sz w:val="20"/>
      <w:szCs w:val="20"/>
    </w:rPr>
  </w:style>
  <w:style w:type="paragraph" w:styleId="CommentSubject">
    <w:name w:val="annotation subject"/>
    <w:basedOn w:val="Normal"/>
    <w:next w:val="Bullet2"/>
    <w:link w:val="CommentSubjectChar"/>
    <w:uiPriority w:val="99"/>
    <w:semiHidden/>
    <w:unhideWhenUsed/>
    <w:rsid w:val="0041297F"/>
    <w:pPr>
      <w:spacing w:before="120" w:after="120" w:line="240" w:lineRule="auto"/>
      <w:ind w:left="432"/>
    </w:pPr>
    <w:rPr>
      <w:rFonts w:ascii="Calibri" w:hAnsi="Calibri" w:cstheme="minorBidi"/>
      <w:b/>
      <w:bCs/>
      <w:sz w:val="20"/>
      <w:szCs w:val="20"/>
    </w:rPr>
  </w:style>
  <w:style w:type="character" w:customStyle="1" w:styleId="CommentSubjectChar">
    <w:name w:val="Comment Subject Char"/>
    <w:basedOn w:val="CommentTextChar"/>
    <w:link w:val="CommentSubject"/>
    <w:uiPriority w:val="99"/>
    <w:semiHidden/>
    <w:rsid w:val="0041297F"/>
    <w:rPr>
      <w:rFonts w:ascii="Calibri" w:hAnsi="Calibri" w:cstheme="minorBidi"/>
      <w:b/>
      <w:bCs/>
      <w:sz w:val="20"/>
      <w:szCs w:val="20"/>
    </w:rPr>
  </w:style>
  <w:style w:type="paragraph" w:styleId="BalloonText">
    <w:name w:val="Balloon Text"/>
    <w:basedOn w:val="Normal"/>
    <w:link w:val="BalloonTextChar"/>
    <w:uiPriority w:val="99"/>
    <w:unhideWhenUsed/>
    <w:rsid w:val="0041297F"/>
    <w:pPr>
      <w:spacing w:before="120" w:after="0" w:line="240" w:lineRule="auto"/>
      <w:ind w:left="432"/>
    </w:pPr>
    <w:rPr>
      <w:rFonts w:ascii="Segoe UI" w:hAnsi="Segoe UI" w:cs="Segoe UI"/>
      <w:sz w:val="18"/>
      <w:szCs w:val="18"/>
    </w:rPr>
  </w:style>
  <w:style w:type="character" w:customStyle="1" w:styleId="BalloonTextChar">
    <w:name w:val="Balloon Text Char"/>
    <w:basedOn w:val="DefaultParagraphFont"/>
    <w:link w:val="BalloonText"/>
    <w:uiPriority w:val="99"/>
    <w:rsid w:val="0041297F"/>
    <w:rPr>
      <w:rFonts w:ascii="Segoe UI" w:hAnsi="Segoe UI" w:cs="Segoe UI"/>
      <w:sz w:val="18"/>
      <w:szCs w:val="18"/>
    </w:rPr>
  </w:style>
  <w:style w:type="paragraph" w:styleId="BodyText">
    <w:name w:val="Body Text"/>
    <w:basedOn w:val="Normal"/>
    <w:link w:val="BodyTextChar"/>
    <w:rsid w:val="0041297F"/>
    <w:pPr>
      <w:spacing w:before="120" w:after="120" w:line="240" w:lineRule="auto"/>
      <w:ind w:left="432"/>
    </w:pPr>
    <w:rPr>
      <w:rFonts w:ascii="Calibri" w:eastAsia="Times New Roman" w:hAnsi="Calibri" w:cstheme="minorBidi"/>
      <w:sz w:val="22"/>
      <w:szCs w:val="20"/>
    </w:rPr>
  </w:style>
  <w:style w:type="character" w:customStyle="1" w:styleId="BodyTextChar">
    <w:name w:val="Body Text Char"/>
    <w:basedOn w:val="DefaultParagraphFont"/>
    <w:link w:val="BodyText"/>
    <w:rsid w:val="0041297F"/>
    <w:rPr>
      <w:rFonts w:ascii="Calibri" w:eastAsia="Times New Roman" w:hAnsi="Calibri" w:cstheme="minorBidi"/>
      <w:sz w:val="22"/>
      <w:szCs w:val="20"/>
    </w:rPr>
  </w:style>
  <w:style w:type="table" w:styleId="TableGrid">
    <w:name w:val="Table Grid"/>
    <w:basedOn w:val="TableNormal"/>
    <w:rsid w:val="0041297F"/>
    <w:pPr>
      <w:spacing w:after="0" w:line="240" w:lineRule="auto"/>
    </w:pPr>
    <w:rPr>
      <w:rFonts w:ascii="Adobe Devanagari" w:hAnsi="Adobe Devanaga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uiPriority w:val="46"/>
    <w:locked/>
    <w:rsid w:val="0041297F"/>
    <w:pPr>
      <w:spacing w:after="0" w:line="240" w:lineRule="auto"/>
    </w:pPr>
    <w:rPr>
      <w:rFonts w:ascii="Adobe Devanagari" w:hAnsi="Adobe Devanagar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9176B8"/>
    <w:pPr>
      <w:tabs>
        <w:tab w:val="left" w:pos="630"/>
        <w:tab w:val="right" w:leader="dot" w:pos="10070"/>
      </w:tabs>
      <w:spacing w:before="120" w:after="100" w:line="240" w:lineRule="auto"/>
    </w:pPr>
    <w:rPr>
      <w:rFonts w:asciiTheme="majorHAnsi" w:hAnsiTheme="majorHAnsi" w:cstheme="minorBidi"/>
      <w:noProof/>
      <w:sz w:val="22"/>
      <w:szCs w:val="22"/>
    </w:rPr>
  </w:style>
  <w:style w:type="paragraph" w:styleId="TOC2">
    <w:name w:val="toc 2"/>
    <w:basedOn w:val="Normal"/>
    <w:next w:val="Normal"/>
    <w:autoRedefine/>
    <w:uiPriority w:val="39"/>
    <w:unhideWhenUsed/>
    <w:rsid w:val="009176B8"/>
    <w:pPr>
      <w:tabs>
        <w:tab w:val="right" w:leader="dot" w:pos="9350"/>
      </w:tabs>
      <w:spacing w:before="120" w:after="100" w:line="240" w:lineRule="auto"/>
      <w:ind w:left="180"/>
    </w:pPr>
    <w:rPr>
      <w:rFonts w:ascii="Calibri" w:hAnsi="Calibri" w:cstheme="minorBidi"/>
      <w:noProof/>
      <w:sz w:val="22"/>
      <w:szCs w:val="22"/>
    </w:rPr>
  </w:style>
  <w:style w:type="character" w:styleId="Hyperlink">
    <w:name w:val="Hyperlink"/>
    <w:basedOn w:val="BodyTextChar"/>
    <w:uiPriority w:val="99"/>
    <w:unhideWhenUsed/>
    <w:rsid w:val="0041297F"/>
    <w:rPr>
      <w:rFonts w:ascii="Calibri" w:eastAsia="Times New Roman" w:hAnsi="Calibri" w:cstheme="minorBidi"/>
      <w:color w:val="0000FF" w:themeColor="hyperlink"/>
      <w:sz w:val="22"/>
      <w:szCs w:val="20"/>
      <w:u w:val="single"/>
    </w:rPr>
  </w:style>
  <w:style w:type="character" w:styleId="PageNumber">
    <w:name w:val="page number"/>
    <w:basedOn w:val="DefaultParagraphFont"/>
    <w:uiPriority w:val="99"/>
    <w:rsid w:val="0041297F"/>
  </w:style>
  <w:style w:type="paragraph" w:styleId="Revision">
    <w:name w:val="Revision"/>
    <w:hidden/>
    <w:uiPriority w:val="99"/>
    <w:semiHidden/>
    <w:rsid w:val="0041297F"/>
    <w:pPr>
      <w:spacing w:after="0" w:line="240" w:lineRule="auto"/>
    </w:pPr>
    <w:rPr>
      <w:rFonts w:ascii="Adobe Devanagari" w:hAnsi="Adobe Devanagari" w:cstheme="minorBidi"/>
      <w:sz w:val="22"/>
      <w:szCs w:val="22"/>
    </w:rPr>
  </w:style>
  <w:style w:type="character" w:styleId="FollowedHyperlink">
    <w:name w:val="FollowedHyperlink"/>
    <w:basedOn w:val="DefaultParagraphFont"/>
    <w:uiPriority w:val="99"/>
    <w:semiHidden/>
    <w:unhideWhenUsed/>
    <w:rsid w:val="0041297F"/>
    <w:rPr>
      <w:color w:val="954F72"/>
      <w:u w:val="single"/>
    </w:rPr>
  </w:style>
  <w:style w:type="paragraph" w:styleId="Quote">
    <w:name w:val="Quote"/>
    <w:basedOn w:val="Normal"/>
    <w:next w:val="Normal"/>
    <w:link w:val="QuoteChar"/>
    <w:uiPriority w:val="29"/>
    <w:qFormat/>
    <w:rsid w:val="0041297F"/>
    <w:pPr>
      <w:spacing w:before="120" w:after="120" w:line="240" w:lineRule="auto"/>
      <w:ind w:left="720" w:right="720"/>
    </w:pPr>
    <w:rPr>
      <w:rFonts w:ascii="Calibri" w:hAnsi="Calibri" w:cstheme="minorBidi"/>
      <w:i/>
      <w:iCs/>
      <w:color w:val="404040" w:themeColor="text1" w:themeTint="BF"/>
      <w:sz w:val="22"/>
      <w:szCs w:val="22"/>
    </w:rPr>
  </w:style>
  <w:style w:type="character" w:customStyle="1" w:styleId="QuoteChar">
    <w:name w:val="Quote Char"/>
    <w:basedOn w:val="DefaultParagraphFont"/>
    <w:link w:val="Quote"/>
    <w:uiPriority w:val="29"/>
    <w:rsid w:val="0041297F"/>
    <w:rPr>
      <w:rFonts w:ascii="Calibri" w:hAnsi="Calibri" w:cstheme="minorBidi"/>
      <w:i/>
      <w:iCs/>
      <w:color w:val="404040" w:themeColor="text1" w:themeTint="BF"/>
      <w:sz w:val="22"/>
      <w:szCs w:val="22"/>
    </w:rPr>
  </w:style>
  <w:style w:type="table" w:customStyle="1" w:styleId="GridTable1Light-Accent22">
    <w:name w:val="Grid Table 1 Light - Accent 22"/>
    <w:basedOn w:val="TableNormal"/>
    <w:uiPriority w:val="46"/>
    <w:locked/>
    <w:rsid w:val="0041297F"/>
    <w:pPr>
      <w:spacing w:after="0" w:line="240" w:lineRule="auto"/>
    </w:pPr>
    <w:rPr>
      <w:rFonts w:ascii="Adobe Devanagari" w:hAnsi="Adobe Devanagar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41297F"/>
    <w:pPr>
      <w:spacing w:before="120" w:after="100" w:line="240" w:lineRule="auto"/>
      <w:ind w:left="440"/>
    </w:pPr>
    <w:rPr>
      <w:rFonts w:ascii="Calibri" w:hAnsi="Calibri" w:cstheme="minorBidi"/>
      <w:sz w:val="22"/>
      <w:szCs w:val="22"/>
    </w:rPr>
  </w:style>
  <w:style w:type="character" w:styleId="Strong">
    <w:name w:val="Strong"/>
    <w:basedOn w:val="DefaultParagraphFont"/>
    <w:uiPriority w:val="22"/>
    <w:rsid w:val="0041297F"/>
    <w:rPr>
      <w:b/>
      <w:bCs/>
    </w:rPr>
  </w:style>
  <w:style w:type="paragraph" w:customStyle="1" w:styleId="NumberBullet1">
    <w:name w:val="Number Bullet 1"/>
    <w:basedOn w:val="BodyText"/>
    <w:rsid w:val="0041297F"/>
    <w:pPr>
      <w:numPr>
        <w:numId w:val="10"/>
      </w:numPr>
      <w:spacing w:before="0" w:after="60"/>
      <w:ind w:left="792"/>
      <w:contextualSpacing/>
    </w:pPr>
  </w:style>
  <w:style w:type="paragraph" w:customStyle="1" w:styleId="NumberBullet2">
    <w:name w:val="Number Bullet 2"/>
    <w:basedOn w:val="BodyText"/>
    <w:rsid w:val="0041297F"/>
    <w:pPr>
      <w:numPr>
        <w:ilvl w:val="1"/>
        <w:numId w:val="10"/>
      </w:numPr>
      <w:spacing w:before="0" w:after="60"/>
      <w:ind w:left="1152"/>
      <w:contextualSpacing/>
    </w:pPr>
  </w:style>
  <w:style w:type="paragraph" w:customStyle="1" w:styleId="NumberBullet3">
    <w:name w:val="Number Bullet 3"/>
    <w:basedOn w:val="BodyText"/>
    <w:rsid w:val="0041297F"/>
    <w:pPr>
      <w:numPr>
        <w:ilvl w:val="2"/>
        <w:numId w:val="10"/>
      </w:numPr>
      <w:spacing w:before="0" w:after="60"/>
      <w:ind w:left="1339" w:hanging="187"/>
      <w:contextualSpacing/>
    </w:pPr>
  </w:style>
  <w:style w:type="paragraph" w:customStyle="1" w:styleId="TextBoxContent">
    <w:name w:val="Text Box Content"/>
    <w:basedOn w:val="BodyText"/>
    <w:rsid w:val="0041297F"/>
    <w:pPr>
      <w:spacing w:before="60" w:after="60" w:line="360" w:lineRule="auto"/>
    </w:pPr>
  </w:style>
  <w:style w:type="paragraph" w:customStyle="1" w:styleId="ButtonFont">
    <w:name w:val="Button Font"/>
    <w:basedOn w:val="BodyText"/>
    <w:rsid w:val="0041297F"/>
    <w:rPr>
      <w:b/>
    </w:rPr>
  </w:style>
  <w:style w:type="paragraph" w:customStyle="1" w:styleId="ResFooter">
    <w:name w:val="ResFooter"/>
    <w:basedOn w:val="Normal"/>
    <w:rsid w:val="0041297F"/>
    <w:pPr>
      <w:pBdr>
        <w:top w:val="single" w:sz="6" w:space="1" w:color="auto"/>
      </w:pBdr>
      <w:spacing w:after="0" w:line="240" w:lineRule="auto"/>
      <w:ind w:left="432"/>
    </w:pPr>
    <w:rPr>
      <w:rFonts w:ascii="Arial Narrow" w:eastAsia="Times New Roman" w:hAnsi="Arial Narrow"/>
      <w:sz w:val="18"/>
      <w:szCs w:val="20"/>
    </w:rPr>
  </w:style>
  <w:style w:type="paragraph" w:styleId="NoSpacing">
    <w:name w:val="No Spacing"/>
    <w:uiPriority w:val="1"/>
    <w:qFormat/>
    <w:rsid w:val="0041297F"/>
    <w:pPr>
      <w:spacing w:after="0" w:line="240" w:lineRule="auto"/>
    </w:pPr>
    <w:rPr>
      <w:rFonts w:ascii="Adobe Devanagari" w:hAnsi="Adobe Devanagari" w:cs="Arial"/>
      <w:i/>
      <w:sz w:val="22"/>
    </w:rPr>
  </w:style>
  <w:style w:type="table" w:customStyle="1" w:styleId="PlainTable21">
    <w:name w:val="Plain Table 21"/>
    <w:basedOn w:val="TableNormal"/>
    <w:uiPriority w:val="42"/>
    <w:locked/>
    <w:rsid w:val="0041297F"/>
    <w:pPr>
      <w:widowControl w:val="0"/>
      <w:spacing w:after="0" w:line="240" w:lineRule="auto"/>
    </w:pPr>
    <w:rPr>
      <w:rFonts w:ascii="Adobe Devanagari" w:hAnsi="Adobe Devanagar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raftText">
    <w:name w:val="DraftText"/>
    <w:basedOn w:val="Normal"/>
    <w:rsid w:val="0041297F"/>
    <w:pPr>
      <w:framePr w:w="3721" w:h="661" w:hSpace="180" w:wrap="around" w:vAnchor="text" w:hAnchor="page" w:x="6841" w:y="-1529"/>
      <w:spacing w:after="0" w:line="240" w:lineRule="auto"/>
      <w:ind w:left="432"/>
      <w:jc w:val="right"/>
    </w:pPr>
    <w:rPr>
      <w:rFonts w:ascii="Arial Black" w:eastAsia="Times New Roman" w:hAnsi="Arial Black"/>
      <w:b/>
      <w:color w:val="FF0000"/>
      <w:sz w:val="16"/>
      <w:szCs w:val="20"/>
    </w:rPr>
  </w:style>
  <w:style w:type="paragraph" w:styleId="Title">
    <w:name w:val="Title"/>
    <w:basedOn w:val="Normal"/>
    <w:next w:val="Normal"/>
    <w:link w:val="TitleChar"/>
    <w:qFormat/>
    <w:rsid w:val="0041297F"/>
    <w:pPr>
      <w:widowControl w:val="0"/>
      <w:spacing w:before="120" w:after="0" w:line="240" w:lineRule="auto"/>
      <w:ind w:left="432"/>
      <w:jc w:val="center"/>
    </w:pPr>
    <w:rPr>
      <w:rFonts w:ascii="Arial" w:eastAsia="Times New Roman" w:hAnsi="Arial"/>
      <w:b/>
      <w:sz w:val="36"/>
      <w:szCs w:val="20"/>
    </w:rPr>
  </w:style>
  <w:style w:type="character" w:customStyle="1" w:styleId="TitleChar">
    <w:name w:val="Title Char"/>
    <w:basedOn w:val="DefaultParagraphFont"/>
    <w:link w:val="Title"/>
    <w:rsid w:val="0041297F"/>
    <w:rPr>
      <w:rFonts w:ascii="Arial" w:eastAsia="Times New Roman" w:hAnsi="Arial"/>
      <w:b/>
      <w:sz w:val="36"/>
      <w:szCs w:val="20"/>
    </w:rPr>
  </w:style>
  <w:style w:type="paragraph" w:customStyle="1" w:styleId="TableRowNormal">
    <w:name w:val="Table Row Normal"/>
    <w:basedOn w:val="Normal"/>
    <w:qFormat/>
    <w:locked/>
    <w:rsid w:val="0041297F"/>
    <w:pPr>
      <w:widowControl w:val="0"/>
      <w:spacing w:before="40" w:after="40" w:line="240" w:lineRule="auto"/>
      <w:ind w:left="432"/>
    </w:pPr>
    <w:rPr>
      <w:rFonts w:ascii="Calibri" w:hAnsi="Calibri" w:cstheme="minorBidi"/>
      <w:sz w:val="20"/>
      <w:szCs w:val="20"/>
    </w:rPr>
  </w:style>
  <w:style w:type="paragraph" w:styleId="Caption">
    <w:name w:val="caption"/>
    <w:basedOn w:val="Normal"/>
    <w:next w:val="Normal"/>
    <w:uiPriority w:val="35"/>
    <w:unhideWhenUsed/>
    <w:qFormat/>
    <w:rsid w:val="0041297F"/>
    <w:pPr>
      <w:spacing w:before="120" w:after="120" w:line="240" w:lineRule="auto"/>
      <w:ind w:left="432"/>
    </w:pPr>
    <w:rPr>
      <w:rFonts w:ascii="Calibri" w:hAnsi="Calibri" w:cstheme="minorBidi"/>
      <w:i/>
      <w:iCs/>
      <w:color w:val="1F497D" w:themeColor="text2"/>
      <w:sz w:val="18"/>
      <w:szCs w:val="18"/>
    </w:rPr>
  </w:style>
  <w:style w:type="paragraph" w:customStyle="1" w:styleId="TableHeading">
    <w:name w:val="Table Heading"/>
    <w:basedOn w:val="RevisionTableText"/>
    <w:qFormat/>
    <w:rsid w:val="0041297F"/>
    <w:pPr>
      <w:keepNext/>
      <w:jc w:val="center"/>
    </w:pPr>
    <w:rPr>
      <w:b/>
    </w:rPr>
  </w:style>
  <w:style w:type="paragraph" w:customStyle="1" w:styleId="CoverPageHeader-Title">
    <w:name w:val="Cover Page Header - Title"/>
    <w:qFormat/>
    <w:rsid w:val="0041297F"/>
    <w:pPr>
      <w:spacing w:after="160" w:line="240" w:lineRule="auto"/>
      <w:contextualSpacing/>
    </w:pPr>
    <w:rPr>
      <w:rFonts w:ascii="Calibri" w:hAnsi="Calibri" w:cstheme="minorBidi"/>
      <w:b/>
      <w:color w:val="567493"/>
      <w:sz w:val="56"/>
      <w:szCs w:val="22"/>
    </w:rPr>
  </w:style>
  <w:style w:type="paragraph" w:customStyle="1" w:styleId="CoverPageHeader2-ClientName">
    <w:name w:val="Cover Page Header 2 - Client Name"/>
    <w:basedOn w:val="CoverPageHeader-Title"/>
    <w:qFormat/>
    <w:rsid w:val="0041297F"/>
    <w:rPr>
      <w:i/>
      <w:sz w:val="44"/>
    </w:rPr>
  </w:style>
  <w:style w:type="paragraph" w:customStyle="1" w:styleId="CoverPageHeader3-VersionNbr">
    <w:name w:val="Cover Page Header 3 - Version Nbr"/>
    <w:basedOn w:val="Normal"/>
    <w:qFormat/>
    <w:rsid w:val="0041297F"/>
    <w:pPr>
      <w:spacing w:before="120" w:after="120" w:line="240" w:lineRule="auto"/>
      <w:ind w:left="432" w:firstLine="900"/>
      <w:contextualSpacing/>
    </w:pPr>
    <w:rPr>
      <w:rFonts w:ascii="Calibri" w:hAnsi="Calibri" w:cs="Tahoma"/>
      <w:i/>
      <w:color w:val="595959" w:themeColor="text1" w:themeTint="A6"/>
      <w:sz w:val="30"/>
      <w:szCs w:val="30"/>
    </w:rPr>
  </w:style>
  <w:style w:type="paragraph" w:customStyle="1" w:styleId="CoverPageHeader4-Date">
    <w:name w:val="Cover Page Header 4 - Date"/>
    <w:basedOn w:val="Normal"/>
    <w:qFormat/>
    <w:rsid w:val="0041297F"/>
    <w:pPr>
      <w:spacing w:before="120" w:after="120" w:line="240" w:lineRule="auto"/>
      <w:ind w:left="432"/>
      <w:contextualSpacing/>
    </w:pPr>
    <w:rPr>
      <w:rFonts w:ascii="Calibri" w:hAnsi="Calibri" w:cstheme="minorBidi"/>
      <w:sz w:val="22"/>
      <w:szCs w:val="22"/>
    </w:rPr>
  </w:style>
  <w:style w:type="paragraph" w:customStyle="1" w:styleId="RevisionTableText">
    <w:name w:val="Revision Table Text"/>
    <w:basedOn w:val="Normal"/>
    <w:rsid w:val="0041297F"/>
    <w:pPr>
      <w:keepLines/>
      <w:widowControl w:val="0"/>
      <w:spacing w:before="40" w:after="40" w:line="240" w:lineRule="atLeast"/>
      <w:ind w:left="432"/>
    </w:pPr>
    <w:rPr>
      <w:rFonts w:ascii="Arial" w:eastAsia="Times New Roman" w:hAnsi="Arial" w:cs="Arial"/>
      <w:sz w:val="18"/>
      <w:szCs w:val="20"/>
    </w:rPr>
  </w:style>
  <w:style w:type="paragraph" w:customStyle="1" w:styleId="RevisionHistoryHeading">
    <w:name w:val="Revision History Heading"/>
    <w:basedOn w:val="Title"/>
    <w:next w:val="Normal"/>
    <w:rsid w:val="0041297F"/>
    <w:pPr>
      <w:pageBreakBefore/>
      <w:jc w:val="left"/>
    </w:pPr>
  </w:style>
  <w:style w:type="character" w:styleId="CommentReference">
    <w:name w:val="annotation reference"/>
    <w:basedOn w:val="DefaultParagraphFont"/>
    <w:uiPriority w:val="99"/>
    <w:semiHidden/>
    <w:unhideWhenUsed/>
    <w:rsid w:val="0041297F"/>
    <w:rPr>
      <w:sz w:val="16"/>
      <w:szCs w:val="16"/>
    </w:rPr>
  </w:style>
  <w:style w:type="paragraph" w:styleId="TOC4">
    <w:name w:val="toc 4"/>
    <w:basedOn w:val="Normal"/>
    <w:next w:val="Normal"/>
    <w:autoRedefine/>
    <w:uiPriority w:val="39"/>
    <w:unhideWhenUsed/>
    <w:rsid w:val="004F4DC5"/>
    <w:pPr>
      <w:spacing w:before="120" w:after="100" w:line="240" w:lineRule="auto"/>
      <w:ind w:left="660"/>
    </w:pPr>
    <w:rPr>
      <w:rFonts w:ascii="Calibri" w:hAnsi="Calibri" w:cstheme="minorBidi"/>
      <w:sz w:val="22"/>
      <w:szCs w:val="22"/>
    </w:rPr>
  </w:style>
  <w:style w:type="paragraph" w:styleId="TOC5">
    <w:name w:val="toc 5"/>
    <w:basedOn w:val="Normal"/>
    <w:next w:val="Normal"/>
    <w:autoRedefine/>
    <w:uiPriority w:val="39"/>
    <w:unhideWhenUsed/>
    <w:rsid w:val="004F4DC5"/>
    <w:pPr>
      <w:spacing w:before="120" w:after="100" w:line="240" w:lineRule="auto"/>
      <w:ind w:left="880"/>
    </w:pPr>
    <w:rPr>
      <w:rFonts w:ascii="Calibri" w:hAnsi="Calibri" w:cstheme="minorBidi"/>
      <w:sz w:val="22"/>
      <w:szCs w:val="22"/>
    </w:rPr>
  </w:style>
  <w:style w:type="paragraph" w:styleId="TOC6">
    <w:name w:val="toc 6"/>
    <w:basedOn w:val="Normal"/>
    <w:next w:val="Normal"/>
    <w:autoRedefine/>
    <w:uiPriority w:val="39"/>
    <w:unhideWhenUsed/>
    <w:rsid w:val="004F4DC5"/>
    <w:pPr>
      <w:spacing w:before="120" w:after="100" w:line="240" w:lineRule="auto"/>
      <w:ind w:left="1100"/>
    </w:pPr>
    <w:rPr>
      <w:rFonts w:ascii="Calibri" w:hAnsi="Calibri" w:cstheme="minorBidi"/>
      <w:sz w:val="22"/>
      <w:szCs w:val="22"/>
    </w:rPr>
  </w:style>
  <w:style w:type="paragraph" w:styleId="TOC7">
    <w:name w:val="toc 7"/>
    <w:basedOn w:val="Normal"/>
    <w:next w:val="Normal"/>
    <w:autoRedefine/>
    <w:uiPriority w:val="39"/>
    <w:unhideWhenUsed/>
    <w:rsid w:val="004F4DC5"/>
    <w:pPr>
      <w:spacing w:before="120" w:after="100" w:line="240" w:lineRule="auto"/>
      <w:ind w:left="1320"/>
    </w:pPr>
    <w:rPr>
      <w:rFonts w:ascii="Calibri" w:hAnsi="Calibri" w:cstheme="minorBidi"/>
      <w:sz w:val="22"/>
      <w:szCs w:val="22"/>
    </w:rPr>
  </w:style>
  <w:style w:type="paragraph" w:styleId="TOC8">
    <w:name w:val="toc 8"/>
    <w:basedOn w:val="Normal"/>
    <w:next w:val="Normal"/>
    <w:autoRedefine/>
    <w:uiPriority w:val="39"/>
    <w:unhideWhenUsed/>
    <w:rsid w:val="004F4DC5"/>
    <w:pPr>
      <w:spacing w:before="120" w:after="100" w:line="240" w:lineRule="auto"/>
      <w:ind w:left="1540"/>
    </w:pPr>
    <w:rPr>
      <w:rFonts w:ascii="Calibri" w:hAnsi="Calibri" w:cstheme="minorBidi"/>
      <w:sz w:val="22"/>
      <w:szCs w:val="22"/>
    </w:rPr>
  </w:style>
  <w:style w:type="paragraph" w:styleId="TOC9">
    <w:name w:val="toc 9"/>
    <w:basedOn w:val="Normal"/>
    <w:next w:val="Normal"/>
    <w:autoRedefine/>
    <w:uiPriority w:val="39"/>
    <w:unhideWhenUsed/>
    <w:rsid w:val="004F4DC5"/>
    <w:pPr>
      <w:spacing w:before="120" w:after="100" w:line="240" w:lineRule="auto"/>
      <w:ind w:left="1760"/>
    </w:pPr>
    <w:rPr>
      <w:rFonts w:ascii="Calibri" w:hAnsi="Calibri" w:cstheme="minorBidi"/>
      <w:sz w:val="22"/>
      <w:szCs w:val="22"/>
    </w:rPr>
  </w:style>
  <w:style w:type="character" w:styleId="UnresolvedMention">
    <w:name w:val="Unresolved Mention"/>
    <w:basedOn w:val="DefaultParagraphFont"/>
    <w:uiPriority w:val="99"/>
    <w:semiHidden/>
    <w:unhideWhenUsed/>
    <w:rsid w:val="00091AE8"/>
    <w:rPr>
      <w:color w:val="808080"/>
      <w:shd w:val="clear" w:color="auto" w:fill="E6E6E6"/>
    </w:rPr>
  </w:style>
  <w:style w:type="character" w:customStyle="1" w:styleId="Bullet1Char">
    <w:name w:val="Bullet 1 Char"/>
    <w:basedOn w:val="DefaultParagraphFont"/>
    <w:link w:val="Bullet1"/>
    <w:rsid w:val="00797D27"/>
    <w:rPr>
      <w:rFonts w:ascii="Calibri" w:hAnsi="Calibri" w:cstheme="minorBidi"/>
      <w:sz w:val="22"/>
      <w:szCs w:val="22"/>
    </w:rPr>
  </w:style>
  <w:style w:type="character" w:customStyle="1" w:styleId="ListParagraphChar">
    <w:name w:val="List Paragraph Char"/>
    <w:basedOn w:val="DefaultParagraphFont"/>
    <w:link w:val="ListParagraph"/>
    <w:uiPriority w:val="1"/>
    <w:rsid w:val="00797D27"/>
    <w:rPr>
      <w:rFonts w:asciiTheme="minorHAnsi" w:hAnsiTheme="minorHAnsi"/>
    </w:rPr>
  </w:style>
  <w:style w:type="paragraph" w:customStyle="1" w:styleId="bodytext2">
    <w:name w:val="bodytext2"/>
    <w:basedOn w:val="Normal"/>
    <w:rsid w:val="002472A7"/>
    <w:pPr>
      <w:spacing w:before="100" w:beforeAutospacing="1" w:after="100" w:afterAutospacing="1"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1333">
      <w:bodyDiv w:val="1"/>
      <w:marLeft w:val="0"/>
      <w:marRight w:val="0"/>
      <w:marTop w:val="0"/>
      <w:marBottom w:val="0"/>
      <w:divBdr>
        <w:top w:val="none" w:sz="0" w:space="0" w:color="auto"/>
        <w:left w:val="none" w:sz="0" w:space="0" w:color="auto"/>
        <w:bottom w:val="none" w:sz="0" w:space="0" w:color="auto"/>
        <w:right w:val="none" w:sz="0" w:space="0" w:color="auto"/>
      </w:divBdr>
    </w:div>
    <w:div w:id="211111960">
      <w:bodyDiv w:val="1"/>
      <w:marLeft w:val="0"/>
      <w:marRight w:val="0"/>
      <w:marTop w:val="0"/>
      <w:marBottom w:val="0"/>
      <w:divBdr>
        <w:top w:val="none" w:sz="0" w:space="0" w:color="auto"/>
        <w:left w:val="none" w:sz="0" w:space="0" w:color="auto"/>
        <w:bottom w:val="none" w:sz="0" w:space="0" w:color="auto"/>
        <w:right w:val="none" w:sz="0" w:space="0" w:color="auto"/>
      </w:divBdr>
    </w:div>
    <w:div w:id="253516170">
      <w:bodyDiv w:val="1"/>
      <w:marLeft w:val="0"/>
      <w:marRight w:val="0"/>
      <w:marTop w:val="0"/>
      <w:marBottom w:val="0"/>
      <w:divBdr>
        <w:top w:val="none" w:sz="0" w:space="0" w:color="auto"/>
        <w:left w:val="none" w:sz="0" w:space="0" w:color="auto"/>
        <w:bottom w:val="none" w:sz="0" w:space="0" w:color="auto"/>
        <w:right w:val="none" w:sz="0" w:space="0" w:color="auto"/>
      </w:divBdr>
    </w:div>
    <w:div w:id="550309169">
      <w:bodyDiv w:val="1"/>
      <w:marLeft w:val="0"/>
      <w:marRight w:val="0"/>
      <w:marTop w:val="0"/>
      <w:marBottom w:val="0"/>
      <w:divBdr>
        <w:top w:val="none" w:sz="0" w:space="0" w:color="auto"/>
        <w:left w:val="none" w:sz="0" w:space="0" w:color="auto"/>
        <w:bottom w:val="none" w:sz="0" w:space="0" w:color="auto"/>
        <w:right w:val="none" w:sz="0" w:space="0" w:color="auto"/>
      </w:divBdr>
    </w:div>
    <w:div w:id="807010457">
      <w:bodyDiv w:val="1"/>
      <w:marLeft w:val="0"/>
      <w:marRight w:val="0"/>
      <w:marTop w:val="0"/>
      <w:marBottom w:val="0"/>
      <w:divBdr>
        <w:top w:val="none" w:sz="0" w:space="0" w:color="auto"/>
        <w:left w:val="none" w:sz="0" w:space="0" w:color="auto"/>
        <w:bottom w:val="none" w:sz="0" w:space="0" w:color="auto"/>
        <w:right w:val="none" w:sz="0" w:space="0" w:color="auto"/>
      </w:divBdr>
    </w:div>
    <w:div w:id="1011027268">
      <w:bodyDiv w:val="1"/>
      <w:marLeft w:val="0"/>
      <w:marRight w:val="0"/>
      <w:marTop w:val="0"/>
      <w:marBottom w:val="0"/>
      <w:divBdr>
        <w:top w:val="none" w:sz="0" w:space="0" w:color="auto"/>
        <w:left w:val="none" w:sz="0" w:space="0" w:color="auto"/>
        <w:bottom w:val="none" w:sz="0" w:space="0" w:color="auto"/>
        <w:right w:val="none" w:sz="0" w:space="0" w:color="auto"/>
      </w:divBdr>
    </w:div>
    <w:div w:id="1147354639">
      <w:bodyDiv w:val="1"/>
      <w:marLeft w:val="0"/>
      <w:marRight w:val="0"/>
      <w:marTop w:val="0"/>
      <w:marBottom w:val="0"/>
      <w:divBdr>
        <w:top w:val="none" w:sz="0" w:space="0" w:color="auto"/>
        <w:left w:val="none" w:sz="0" w:space="0" w:color="auto"/>
        <w:bottom w:val="none" w:sz="0" w:space="0" w:color="auto"/>
        <w:right w:val="none" w:sz="0" w:space="0" w:color="auto"/>
      </w:divBdr>
    </w:div>
    <w:div w:id="1290935425">
      <w:bodyDiv w:val="1"/>
      <w:marLeft w:val="0"/>
      <w:marRight w:val="0"/>
      <w:marTop w:val="0"/>
      <w:marBottom w:val="0"/>
      <w:divBdr>
        <w:top w:val="none" w:sz="0" w:space="0" w:color="auto"/>
        <w:left w:val="none" w:sz="0" w:space="0" w:color="auto"/>
        <w:bottom w:val="none" w:sz="0" w:space="0" w:color="auto"/>
        <w:right w:val="none" w:sz="0" w:space="0" w:color="auto"/>
      </w:divBdr>
    </w:div>
    <w:div w:id="1457141116">
      <w:bodyDiv w:val="1"/>
      <w:marLeft w:val="0"/>
      <w:marRight w:val="0"/>
      <w:marTop w:val="0"/>
      <w:marBottom w:val="0"/>
      <w:divBdr>
        <w:top w:val="none" w:sz="0" w:space="0" w:color="auto"/>
        <w:left w:val="none" w:sz="0" w:space="0" w:color="auto"/>
        <w:bottom w:val="none" w:sz="0" w:space="0" w:color="auto"/>
        <w:right w:val="none" w:sz="0" w:space="0" w:color="auto"/>
      </w:divBdr>
    </w:div>
    <w:div w:id="1464888175">
      <w:bodyDiv w:val="1"/>
      <w:marLeft w:val="0"/>
      <w:marRight w:val="0"/>
      <w:marTop w:val="0"/>
      <w:marBottom w:val="0"/>
      <w:divBdr>
        <w:top w:val="none" w:sz="0" w:space="0" w:color="auto"/>
        <w:left w:val="none" w:sz="0" w:space="0" w:color="auto"/>
        <w:bottom w:val="none" w:sz="0" w:space="0" w:color="auto"/>
        <w:right w:val="none" w:sz="0" w:space="0" w:color="auto"/>
      </w:divBdr>
    </w:div>
    <w:div w:id="197921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hyperlink" Target="http://www.oregon4biz.com/" TargetMode="External"/><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2.png"/></Relationships>
</file>

<file path=word/_rels/header2.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4F5BA-0814-4474-B8E7-C83F66379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56</Pages>
  <Words>4311</Words>
  <Characters>24578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WebsterLove</dc:creator>
  <cp:keywords/>
  <dc:description/>
  <cp:lastModifiedBy>Travis WebsterLove</cp:lastModifiedBy>
  <cp:revision>33</cp:revision>
  <dcterms:created xsi:type="dcterms:W3CDTF">2018-12-10T18:01:00Z</dcterms:created>
  <dcterms:modified xsi:type="dcterms:W3CDTF">2019-08-02T20:45:00Z</dcterms:modified>
</cp:coreProperties>
</file>